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3FBC205A" w:rsidR="00901957" w:rsidRPr="00F4602F" w:rsidRDefault="00901957" w:rsidP="003074A9">
      <w:pPr>
        <w:pStyle w:val="CRCoverPage"/>
        <w:tabs>
          <w:tab w:val="right" w:pos="9639"/>
          <w:tab w:val="right" w:pos="13323"/>
        </w:tabs>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w:t>
      </w:r>
      <w:r w:rsidR="00AF0254">
        <w:rPr>
          <w:rFonts w:cs="Arial" w:hint="eastAsia"/>
          <w:b/>
          <w:bCs/>
          <w:sz w:val="24"/>
          <w:szCs w:val="24"/>
          <w:lang w:eastAsia="zh-CN"/>
        </w:rPr>
        <w:t>30</w:t>
      </w:r>
      <w:r w:rsidRPr="007D3E81">
        <w:rPr>
          <w:rFonts w:cs="Arial"/>
          <w:b/>
          <w:sz w:val="24"/>
          <w:szCs w:val="24"/>
        </w:rPr>
        <w:tab/>
      </w:r>
      <w:r w:rsidR="00EB01A2" w:rsidRPr="00EB01A2">
        <w:rPr>
          <w:b/>
          <w:noProof/>
          <w:sz w:val="24"/>
          <w:szCs w:val="24"/>
          <w:lang w:val="en-US" w:eastAsia="zh-CN"/>
        </w:rPr>
        <w:t>R3-258370</w:t>
      </w:r>
    </w:p>
    <w:p w14:paraId="6AE0DA17" w14:textId="52694AF2" w:rsidR="00901957" w:rsidRDefault="00AF0254" w:rsidP="00901957">
      <w:pPr>
        <w:pStyle w:val="CRCoverPage"/>
        <w:tabs>
          <w:tab w:val="right" w:pos="9639"/>
          <w:tab w:val="right" w:pos="13323"/>
        </w:tabs>
        <w:spacing w:after="0"/>
        <w:rPr>
          <w:rFonts w:cs="Arial"/>
          <w:b/>
          <w:sz w:val="24"/>
          <w:szCs w:val="24"/>
        </w:rPr>
      </w:pPr>
      <w:r>
        <w:rPr>
          <w:rFonts w:cs="Arial" w:hint="eastAsia"/>
          <w:b/>
          <w:sz w:val="24"/>
          <w:lang w:eastAsia="zh-CN"/>
        </w:rPr>
        <w:t>Dallas</w:t>
      </w:r>
      <w:r w:rsidR="0021595E">
        <w:rPr>
          <w:rFonts w:cs="Arial" w:hint="eastAsia"/>
          <w:b/>
          <w:sz w:val="24"/>
          <w:lang w:eastAsia="zh-CN"/>
        </w:rPr>
        <w:t xml:space="preserve">, </w:t>
      </w:r>
      <w:r>
        <w:rPr>
          <w:rFonts w:cs="Arial" w:hint="eastAsia"/>
          <w:b/>
          <w:sz w:val="24"/>
          <w:lang w:eastAsia="zh-CN"/>
        </w:rPr>
        <w:t>USA</w:t>
      </w:r>
      <w:r w:rsidR="0021595E">
        <w:rPr>
          <w:rFonts w:cs="Arial" w:hint="eastAsia"/>
          <w:b/>
          <w:sz w:val="24"/>
          <w:lang w:eastAsia="zh-CN"/>
        </w:rPr>
        <w:t>,</w:t>
      </w:r>
      <w:r w:rsidR="00CE3592">
        <w:rPr>
          <w:rFonts w:cs="Arial" w:hint="eastAsia"/>
          <w:b/>
          <w:sz w:val="24"/>
          <w:lang w:eastAsia="zh-CN"/>
        </w:rPr>
        <w:t xml:space="preserve"> </w:t>
      </w:r>
      <w:r w:rsidR="007A64DA">
        <w:rPr>
          <w:rFonts w:cs="Arial" w:hint="eastAsia"/>
          <w:b/>
          <w:sz w:val="24"/>
          <w:lang w:eastAsia="zh-CN"/>
        </w:rPr>
        <w:t>1</w:t>
      </w:r>
      <w:r>
        <w:rPr>
          <w:rFonts w:cs="Arial" w:hint="eastAsia"/>
          <w:b/>
          <w:sz w:val="24"/>
          <w:lang w:eastAsia="zh-CN"/>
        </w:rPr>
        <w:t>7</w:t>
      </w:r>
      <w:r w:rsidR="00901957" w:rsidRPr="00131094">
        <w:rPr>
          <w:rFonts w:cs="Arial"/>
          <w:b/>
          <w:sz w:val="24"/>
          <w:lang w:eastAsia="zh-CN"/>
        </w:rPr>
        <w:t xml:space="preserve"> </w:t>
      </w:r>
      <w:r w:rsidR="00901957">
        <w:rPr>
          <w:rFonts w:cs="Arial"/>
          <w:b/>
          <w:sz w:val="24"/>
          <w:lang w:eastAsia="zh-CN"/>
        </w:rPr>
        <w:t>–</w:t>
      </w:r>
      <w:r w:rsidR="00901957" w:rsidRPr="00131094">
        <w:rPr>
          <w:rFonts w:cs="Arial"/>
          <w:b/>
          <w:sz w:val="24"/>
          <w:lang w:eastAsia="zh-CN"/>
        </w:rPr>
        <w:t xml:space="preserve"> </w:t>
      </w:r>
      <w:r>
        <w:rPr>
          <w:rFonts w:cs="Arial" w:hint="eastAsia"/>
          <w:b/>
          <w:sz w:val="24"/>
          <w:lang w:eastAsia="zh-CN"/>
        </w:rPr>
        <w:t>21</w:t>
      </w:r>
      <w:r w:rsidR="0021595E">
        <w:rPr>
          <w:rFonts w:cs="Arial" w:hint="eastAsia"/>
          <w:b/>
          <w:sz w:val="24"/>
          <w:lang w:eastAsia="zh-CN"/>
        </w:rPr>
        <w:t xml:space="preserve"> </w:t>
      </w:r>
      <w:r>
        <w:rPr>
          <w:rFonts w:cs="Arial" w:hint="eastAsia"/>
          <w:b/>
          <w:sz w:val="24"/>
          <w:lang w:eastAsia="zh-CN"/>
        </w:rPr>
        <w:t>November</w:t>
      </w:r>
      <w:r w:rsidR="00901957" w:rsidRPr="00131094">
        <w:rPr>
          <w:rFonts w:cs="Arial"/>
          <w:b/>
          <w:sz w:val="24"/>
          <w:lang w:eastAsia="zh-CN"/>
        </w:rPr>
        <w:t xml:space="preserve"> 202</w:t>
      </w:r>
      <w:r w:rsidR="00901957">
        <w:rPr>
          <w:rFonts w:cs="Arial" w:hint="eastAsia"/>
          <w:b/>
          <w:sz w:val="24"/>
          <w:lang w:eastAsia="zh-CN"/>
        </w:rPr>
        <w:t>5</w:t>
      </w:r>
      <w:r w:rsidR="00901957">
        <w:rPr>
          <w:rFonts w:cs="Arial"/>
          <w:b/>
          <w:sz w:val="24"/>
        </w:rPr>
        <w:t xml:space="preserve"> </w:t>
      </w:r>
    </w:p>
    <w:bookmarkEnd w:id="0"/>
    <w:p w14:paraId="1E8FEAAD" w14:textId="77777777" w:rsidR="005B1E44" w:rsidRPr="00901957" w:rsidRDefault="005B1E44" w:rsidP="005B1E44">
      <w:pPr>
        <w:pStyle w:val="ad"/>
        <w:jc w:val="both"/>
        <w:rPr>
          <w:rFonts w:eastAsia="宋体"/>
          <w:b w:val="0"/>
          <w:i w:val="0"/>
          <w:noProof w:val="0"/>
          <w:sz w:val="24"/>
          <w:lang w:eastAsia="zh-CN"/>
        </w:rPr>
      </w:pPr>
    </w:p>
    <w:p w14:paraId="122AAE77" w14:textId="08D3A54A" w:rsidR="005B1E44" w:rsidRDefault="005B1E44" w:rsidP="005B1E44">
      <w:pPr>
        <w:tabs>
          <w:tab w:val="left" w:pos="1985"/>
        </w:tabs>
        <w:rPr>
          <w:rFonts w:ascii="Arial" w:hAnsi="Arial"/>
          <w:sz w:val="24"/>
          <w:lang w:eastAsia="zh-CN"/>
        </w:rPr>
      </w:pPr>
      <w:r w:rsidRPr="007D3E81">
        <w:rPr>
          <w:rFonts w:ascii="Arial" w:hAnsi="Arial"/>
          <w:b/>
          <w:sz w:val="24"/>
        </w:rPr>
        <w:t>Agenda item:</w:t>
      </w:r>
      <w:r w:rsidRPr="007D3E81">
        <w:rPr>
          <w:rFonts w:ascii="Arial" w:hAnsi="Arial"/>
          <w:sz w:val="24"/>
        </w:rPr>
        <w:tab/>
      </w:r>
      <w:r w:rsidR="007A64DA">
        <w:rPr>
          <w:rFonts w:ascii="Arial" w:hAnsi="Arial" w:hint="eastAsia"/>
          <w:sz w:val="24"/>
          <w:lang w:eastAsia="zh-CN"/>
        </w:rPr>
        <w:t>12.2.2</w:t>
      </w:r>
    </w:p>
    <w:p w14:paraId="0A73C6E1" w14:textId="77777777" w:rsidR="005B1E44" w:rsidRDefault="005B1E44" w:rsidP="005B1E44">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6A14955" w14:textId="37532B00" w:rsidR="005B1E44" w:rsidRPr="0074642A" w:rsidRDefault="005B1E44" w:rsidP="005B1E44">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A64DA">
        <w:rPr>
          <w:rFonts w:ascii="Arial" w:hAnsi="Arial" w:hint="eastAsia"/>
          <w:sz w:val="24"/>
          <w:lang w:eastAsia="zh-CN"/>
        </w:rPr>
        <w:t>AI/ML for Intra-CU LTM</w:t>
      </w:r>
    </w:p>
    <w:p w14:paraId="44870012" w14:textId="44A90D20" w:rsidR="005B1E44" w:rsidRPr="00A56BFA" w:rsidRDefault="005B1E44" w:rsidP="005B1E44">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sidR="009D335E">
        <w:rPr>
          <w:rFonts w:ascii="Arial" w:hAnsi="Arial" w:hint="eastAsia"/>
          <w:sz w:val="24"/>
          <w:lang w:eastAsia="zh-CN"/>
        </w:rPr>
        <w:t>Discussion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5EBC5D16" w14:textId="534CADC5" w:rsidR="007A64DA" w:rsidRDefault="007A64DA" w:rsidP="007A3270">
      <w:pPr>
        <w:spacing w:afterLines="50" w:after="120"/>
        <w:jc w:val="both"/>
        <w:rPr>
          <w:rFonts w:ascii="Aptos" w:hAnsi="Aptos"/>
          <w:lang w:eastAsia="zh-CN"/>
        </w:rPr>
      </w:pPr>
      <w:bookmarkStart w:id="2" w:name="OLE_LINK2"/>
      <w:r>
        <w:rPr>
          <w:rFonts w:ascii="Aptos" w:hAnsi="Aptos"/>
          <w:lang w:eastAsia="zh-CN"/>
        </w:rPr>
        <w:t>T</w:t>
      </w:r>
      <w:r>
        <w:rPr>
          <w:rFonts w:ascii="Aptos" w:hAnsi="Aptos" w:hint="eastAsia"/>
          <w:lang w:eastAsia="zh-CN"/>
        </w:rPr>
        <w:t>he Rel-20 study item on AI/ML for NG-RAN phase 3 has the following objectives [1]:</w:t>
      </w:r>
    </w:p>
    <w:tbl>
      <w:tblPr>
        <w:tblStyle w:val="a6"/>
        <w:tblW w:w="0" w:type="auto"/>
        <w:tblLook w:val="04A0" w:firstRow="1" w:lastRow="0" w:firstColumn="1" w:lastColumn="0" w:noHBand="0" w:noVBand="1"/>
      </w:tblPr>
      <w:tblGrid>
        <w:gridCol w:w="9629"/>
      </w:tblGrid>
      <w:tr w:rsidR="007A64DA" w14:paraId="5A069880" w14:textId="77777777" w:rsidTr="007A64DA">
        <w:tc>
          <w:tcPr>
            <w:tcW w:w="9629" w:type="dxa"/>
          </w:tcPr>
          <w:p w14:paraId="7460D475" w14:textId="77777777" w:rsidR="007A64DA" w:rsidRDefault="007A64DA" w:rsidP="007A64DA">
            <w:pPr>
              <w:rPr>
                <w:lang w:val="en-US" w:eastAsia="zh-CN"/>
              </w:rPr>
            </w:pPr>
            <w:r>
              <w:rPr>
                <w:lang w:val="en-US" w:eastAsia="zh-CN"/>
              </w:rPr>
              <w:t>The aim of this study item is to further investigate new AI/ML-base</w:t>
            </w:r>
            <w:r>
              <w:rPr>
                <w:rFonts w:hint="eastAsia"/>
                <w:lang w:val="en-US" w:eastAsia="zh-CN"/>
              </w:rPr>
              <w:t>d</w:t>
            </w:r>
            <w:r>
              <w:rPr>
                <w:lang w:val="en-US" w:eastAsia="zh-CN"/>
              </w:rPr>
              <w:t xml:space="preserve"> use cases and identify enhancements to support AI/ML functionality. The detailed objectives of the SI are as follows:</w:t>
            </w:r>
          </w:p>
          <w:p w14:paraId="41C384FD" w14:textId="77777777" w:rsidR="007A64DA" w:rsidRDefault="007A64DA" w:rsidP="005116D2">
            <w:pPr>
              <w:numPr>
                <w:ilvl w:val="0"/>
                <w:numId w:val="9"/>
              </w:numPr>
              <w:rPr>
                <w:lang w:eastAsia="zh-CN"/>
              </w:rPr>
            </w:pPr>
            <w:r>
              <w:rPr>
                <w:lang w:val="en-US" w:eastAsia="ko-KR"/>
              </w:rPr>
              <w:t>Study the AI/ML-based mobility use case</w:t>
            </w:r>
            <w:r>
              <w:rPr>
                <w:rFonts w:eastAsia="Yu Mincho" w:hint="eastAsia"/>
                <w:lang w:val="en-US" w:eastAsia="ja-JP"/>
              </w:rPr>
              <w:t xml:space="preserve"> based</w:t>
            </w:r>
            <w:r>
              <w:rPr>
                <w:rFonts w:hint="eastAsia"/>
                <w:lang w:val="en-US" w:eastAsia="zh-CN"/>
              </w:rPr>
              <w:t xml:space="preserve"> on the principles </w:t>
            </w:r>
            <w:r>
              <w:rPr>
                <w:lang w:val="en-US" w:eastAsia="zh-CN"/>
              </w:rPr>
              <w:t>of AI/ML for NG-RAN as captured</w:t>
            </w:r>
            <w:r>
              <w:rPr>
                <w:rFonts w:hint="eastAsia"/>
                <w:lang w:val="en-US" w:eastAsia="zh-CN"/>
              </w:rPr>
              <w:t xml:space="preserve"> in </w:t>
            </w:r>
            <w:r>
              <w:rPr>
                <w:lang w:val="en-US" w:eastAsia="zh-CN"/>
              </w:rPr>
              <w:t>TS 38.300 and TS 38.401</w:t>
            </w:r>
            <w:r>
              <w:rPr>
                <w:rFonts w:hint="eastAsia"/>
                <w:lang w:val="en-US" w:eastAsia="zh-CN"/>
              </w:rPr>
              <w:t xml:space="preserve"> with existing NG-RAN interfaces and architecture</w:t>
            </w:r>
            <w:r>
              <w:rPr>
                <w:lang w:val="en-US" w:eastAsia="ko-KR"/>
              </w:rPr>
              <w:t>, including the following scenarios:</w:t>
            </w:r>
          </w:p>
          <w:p w14:paraId="04D1BAC0" w14:textId="77777777" w:rsidR="007A64DA" w:rsidRDefault="007A64DA" w:rsidP="005116D2">
            <w:pPr>
              <w:numPr>
                <w:ilvl w:val="1"/>
                <w:numId w:val="9"/>
              </w:numPr>
              <w:rPr>
                <w:lang w:eastAsia="zh-CN"/>
              </w:rPr>
            </w:pPr>
            <w:r>
              <w:rPr>
                <w:lang w:val="en-US" w:eastAsia="ko-KR"/>
              </w:rPr>
              <w:t>multi-hop UE trajectory across gNBs;</w:t>
            </w:r>
          </w:p>
          <w:p w14:paraId="7CF60D3F" w14:textId="77777777" w:rsidR="007A64DA" w:rsidRDefault="007A64DA" w:rsidP="005116D2">
            <w:pPr>
              <w:numPr>
                <w:ilvl w:val="1"/>
                <w:numId w:val="9"/>
              </w:numPr>
              <w:rPr>
                <w:lang w:eastAsia="zh-CN"/>
              </w:rPr>
            </w:pPr>
            <w:r>
              <w:rPr>
                <w:lang w:val="en-US" w:eastAsia="ko-KR"/>
              </w:rPr>
              <w:t>intra-CU LTM;</w:t>
            </w:r>
          </w:p>
          <w:p w14:paraId="06671E41" w14:textId="77777777" w:rsidR="007A64DA" w:rsidRPr="007A64DA" w:rsidRDefault="007A64DA" w:rsidP="005116D2">
            <w:pPr>
              <w:numPr>
                <w:ilvl w:val="1"/>
                <w:numId w:val="9"/>
              </w:numPr>
              <w:rPr>
                <w:lang w:val="en-US" w:eastAsia="ko-KR"/>
              </w:rPr>
            </w:pPr>
            <w:r w:rsidRPr="007A64DA">
              <w:rPr>
                <w:lang w:val="en-US" w:eastAsia="ko-KR"/>
              </w:rPr>
              <w:t>handover enhancements, e.g. inter-CU LTM.</w:t>
            </w:r>
          </w:p>
          <w:p w14:paraId="6B98A533" w14:textId="6C5A2A68" w:rsidR="007A64DA" w:rsidRDefault="007A64DA" w:rsidP="007A64DA">
            <w:pPr>
              <w:rPr>
                <w:rFonts w:ascii="Aptos" w:hAnsi="Aptos"/>
                <w:lang w:eastAsia="zh-CN"/>
              </w:rPr>
            </w:pPr>
            <w:r>
              <w:rPr>
                <w:lang w:eastAsia="ko-KR"/>
              </w:rPr>
              <w:t>NOTE: No UE impacts.</w:t>
            </w:r>
          </w:p>
        </w:tc>
      </w:tr>
    </w:tbl>
    <w:p w14:paraId="2F9C9EEF" w14:textId="77777777" w:rsidR="007A64DA" w:rsidRDefault="007A64DA" w:rsidP="007A3270">
      <w:pPr>
        <w:spacing w:afterLines="50" w:after="120"/>
        <w:jc w:val="both"/>
        <w:rPr>
          <w:rFonts w:ascii="Aptos" w:hAnsi="Aptos"/>
          <w:lang w:eastAsia="zh-CN"/>
        </w:rPr>
      </w:pPr>
    </w:p>
    <w:p w14:paraId="4A96E6A7" w14:textId="2090EA69" w:rsidR="005B1E44" w:rsidRPr="009E746B" w:rsidRDefault="007A64DA" w:rsidP="007A64DA">
      <w:pPr>
        <w:spacing w:afterLines="50" w:after="120"/>
        <w:jc w:val="both"/>
        <w:rPr>
          <w:rFonts w:ascii="Aptos" w:hAnsi="Aptos"/>
          <w:lang w:eastAsia="zh-CN"/>
        </w:rPr>
      </w:pPr>
      <w:r>
        <w:rPr>
          <w:rFonts w:ascii="Aptos" w:hAnsi="Aptos" w:hint="eastAsia"/>
          <w:lang w:eastAsia="zh-CN"/>
        </w:rPr>
        <w:t xml:space="preserve">This paper discusses the potential use cases of AI/ML for intra-CU LTM. </w:t>
      </w:r>
    </w:p>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1DB4F063" w14:textId="77DCDD2D" w:rsidR="00067F31" w:rsidRDefault="00A11F4F" w:rsidP="00FB4BEC">
      <w:pPr>
        <w:spacing w:afterLines="50" w:after="120"/>
        <w:jc w:val="both"/>
        <w:rPr>
          <w:rFonts w:ascii="Aptos" w:hAnsi="Aptos"/>
          <w:sz w:val="24"/>
          <w:szCs w:val="24"/>
          <w:lang w:eastAsia="zh-CN"/>
        </w:rPr>
      </w:pPr>
      <w:r>
        <w:rPr>
          <w:rFonts w:ascii="Aptos" w:hAnsi="Aptos" w:hint="eastAsia"/>
          <w:sz w:val="24"/>
          <w:szCs w:val="24"/>
          <w:lang w:eastAsia="zh-CN"/>
        </w:rPr>
        <w:t>2.1</w:t>
      </w:r>
      <w:r>
        <w:rPr>
          <w:rFonts w:ascii="Aptos" w:hAnsi="Aptos"/>
          <w:sz w:val="24"/>
          <w:szCs w:val="24"/>
          <w:lang w:eastAsia="zh-CN"/>
        </w:rPr>
        <w:tab/>
      </w:r>
      <w:r>
        <w:rPr>
          <w:rFonts w:ascii="Aptos" w:hAnsi="Aptos" w:hint="eastAsia"/>
          <w:sz w:val="24"/>
          <w:szCs w:val="24"/>
          <w:lang w:eastAsia="zh-CN"/>
        </w:rPr>
        <w:t xml:space="preserve">L1 or L3 </w:t>
      </w:r>
      <w:proofErr w:type="gramStart"/>
      <w:r>
        <w:rPr>
          <w:rFonts w:ascii="Aptos" w:hAnsi="Aptos"/>
          <w:sz w:val="24"/>
          <w:szCs w:val="24"/>
          <w:lang w:eastAsia="zh-CN"/>
        </w:rPr>
        <w:t>measurement</w:t>
      </w:r>
      <w:r>
        <w:rPr>
          <w:rFonts w:ascii="Aptos" w:hAnsi="Aptos" w:hint="eastAsia"/>
          <w:sz w:val="24"/>
          <w:szCs w:val="24"/>
          <w:lang w:eastAsia="zh-CN"/>
        </w:rPr>
        <w:t xml:space="preserve"> </w:t>
      </w:r>
      <w:r w:rsidR="000212CA">
        <w:rPr>
          <w:rFonts w:ascii="Aptos" w:hAnsi="Aptos" w:hint="eastAsia"/>
          <w:sz w:val="24"/>
          <w:szCs w:val="24"/>
          <w:lang w:eastAsia="zh-CN"/>
        </w:rPr>
        <w:t>based</w:t>
      </w:r>
      <w:proofErr w:type="gramEnd"/>
      <w:r w:rsidR="000212CA">
        <w:rPr>
          <w:rFonts w:ascii="Aptos" w:hAnsi="Aptos" w:hint="eastAsia"/>
          <w:sz w:val="24"/>
          <w:szCs w:val="24"/>
          <w:lang w:eastAsia="zh-CN"/>
        </w:rPr>
        <w:t xml:space="preserve"> </w:t>
      </w:r>
      <w:r>
        <w:rPr>
          <w:rFonts w:ascii="Aptos" w:hAnsi="Aptos" w:hint="eastAsia"/>
          <w:sz w:val="24"/>
          <w:szCs w:val="24"/>
          <w:lang w:eastAsia="zh-CN"/>
        </w:rPr>
        <w:t>LTM</w:t>
      </w:r>
    </w:p>
    <w:p w14:paraId="6E25EA59" w14:textId="79B6A1D0" w:rsidR="00797696" w:rsidRPr="00797696" w:rsidRDefault="00797696" w:rsidP="00FB4BEC">
      <w:pPr>
        <w:spacing w:afterLines="50" w:after="120"/>
        <w:jc w:val="both"/>
        <w:rPr>
          <w:rFonts w:ascii="Aptos" w:hAnsi="Aptos"/>
          <w:lang w:val="en-US" w:eastAsia="zh-CN"/>
        </w:rPr>
      </w:pPr>
      <w:r w:rsidRPr="00797696">
        <w:rPr>
          <w:rFonts w:ascii="Aptos" w:hAnsi="Aptos"/>
          <w:lang w:val="en-US" w:eastAsia="zh-CN"/>
        </w:rPr>
        <w:t>T</w:t>
      </w:r>
      <w:r w:rsidRPr="00797696">
        <w:rPr>
          <w:rFonts w:ascii="Aptos" w:hAnsi="Aptos" w:hint="eastAsia"/>
          <w:lang w:val="en-US" w:eastAsia="zh-CN"/>
        </w:rPr>
        <w:t xml:space="preserve">here is an open issue that </w:t>
      </w:r>
    </w:p>
    <w:p w14:paraId="222922BD" w14:textId="77777777" w:rsidR="00797696" w:rsidRPr="00582101" w:rsidRDefault="00797696" w:rsidP="00797696">
      <w:pPr>
        <w:widowControl w:val="0"/>
        <w:spacing w:line="276" w:lineRule="auto"/>
        <w:ind w:left="144" w:hanging="144"/>
        <w:rPr>
          <w:rFonts w:cs="Calibri"/>
          <w:bCs/>
          <w:i/>
          <w:iCs/>
          <w:color w:val="0000FF"/>
          <w:sz w:val="16"/>
          <w:szCs w:val="22"/>
        </w:rPr>
      </w:pPr>
      <w:r w:rsidRPr="00582101">
        <w:rPr>
          <w:rFonts w:cs="Calibri"/>
          <w:bCs/>
          <w:i/>
          <w:iCs/>
          <w:color w:val="0000FF"/>
          <w:sz w:val="16"/>
          <w:szCs w:val="22"/>
        </w:rPr>
        <w:t>For AI/ML study we consider both L1 and L3 measurement based Intra-CU LTM.</w:t>
      </w:r>
    </w:p>
    <w:p w14:paraId="2B0675CB" w14:textId="40AEA3B0" w:rsidR="00A11F4F" w:rsidRDefault="000212CA" w:rsidP="00FB4BEC">
      <w:pPr>
        <w:spacing w:afterLines="50" w:after="120"/>
        <w:jc w:val="both"/>
        <w:rPr>
          <w:rFonts w:ascii="Aptos" w:hAnsi="Aptos"/>
          <w:lang w:eastAsia="zh-CN"/>
        </w:rPr>
      </w:pPr>
      <w:r w:rsidRPr="000212CA">
        <w:rPr>
          <w:rFonts w:ascii="Aptos" w:hAnsi="Aptos"/>
          <w:lang w:val="en-US" w:eastAsia="zh-CN"/>
        </w:rPr>
        <w:t>T</w:t>
      </w:r>
      <w:r w:rsidRPr="000212CA">
        <w:rPr>
          <w:rFonts w:ascii="Aptos" w:hAnsi="Aptos" w:hint="eastAsia"/>
          <w:lang w:val="en-US" w:eastAsia="zh-CN"/>
        </w:rPr>
        <w:t xml:space="preserve">he main </w:t>
      </w:r>
      <w:r w:rsidRPr="000212CA">
        <w:rPr>
          <w:rFonts w:ascii="Aptos" w:hAnsi="Aptos"/>
          <w:lang w:val="en-US" w:eastAsia="zh-CN"/>
        </w:rPr>
        <w:t>motivation</w:t>
      </w:r>
      <w:r w:rsidRPr="000212CA">
        <w:rPr>
          <w:rFonts w:ascii="Aptos" w:hAnsi="Aptos" w:hint="eastAsia"/>
          <w:lang w:val="en-US" w:eastAsia="zh-CN"/>
        </w:rPr>
        <w:t xml:space="preserve"> of LTM is to </w:t>
      </w:r>
      <w:r w:rsidRPr="000212CA">
        <w:rPr>
          <w:rFonts w:ascii="Aptos" w:hAnsi="Aptos"/>
          <w:lang w:val="en-US" w:eastAsia="zh-CN"/>
        </w:rPr>
        <w:t>enable</w:t>
      </w:r>
      <w:r w:rsidRPr="000212CA">
        <w:rPr>
          <w:rFonts w:ascii="Aptos" w:hAnsi="Aptos" w:hint="eastAsia"/>
          <w:lang w:val="en-US" w:eastAsia="zh-CN"/>
        </w:rPr>
        <w:t xml:space="preserve"> faster cell switch and reduce the handover interruption.</w:t>
      </w:r>
      <w:r>
        <w:rPr>
          <w:rFonts w:ascii="Aptos" w:hAnsi="Aptos" w:hint="eastAsia"/>
          <w:lang w:val="en-US" w:eastAsia="zh-CN"/>
        </w:rPr>
        <w:t xml:space="preserve"> </w:t>
      </w:r>
      <w:r>
        <w:rPr>
          <w:rFonts w:ascii="Aptos" w:hAnsi="Aptos"/>
          <w:lang w:val="en-US" w:eastAsia="zh-CN"/>
        </w:rPr>
        <w:t>T</w:t>
      </w:r>
      <w:r>
        <w:rPr>
          <w:rFonts w:ascii="Aptos" w:hAnsi="Aptos" w:hint="eastAsia"/>
          <w:lang w:val="en-US" w:eastAsia="zh-CN"/>
        </w:rPr>
        <w:t xml:space="preserve">he main benefits of LTM come from L1 measurement, DL/UL early sync. </w:t>
      </w:r>
      <w:r>
        <w:rPr>
          <w:rFonts w:ascii="Aptos" w:hAnsi="Aptos" w:hint="eastAsia"/>
          <w:lang w:eastAsia="zh-CN"/>
        </w:rPr>
        <w:t xml:space="preserve">L1 beam measurement </w:t>
      </w:r>
      <w:r>
        <w:rPr>
          <w:rFonts w:ascii="Aptos" w:hAnsi="Aptos"/>
          <w:lang w:eastAsia="zh-CN"/>
        </w:rPr>
        <w:t>respond</w:t>
      </w:r>
      <w:r>
        <w:rPr>
          <w:rFonts w:ascii="Aptos" w:hAnsi="Aptos" w:hint="eastAsia"/>
          <w:lang w:eastAsia="zh-CN"/>
        </w:rPr>
        <w:t xml:space="preserve">s more quickly to channel variations than L3 measurements due to less filtering. </w:t>
      </w:r>
      <w:r>
        <w:rPr>
          <w:rFonts w:ascii="Aptos" w:hAnsi="Aptos"/>
          <w:lang w:eastAsia="zh-CN"/>
        </w:rPr>
        <w:t>T</w:t>
      </w:r>
      <w:r>
        <w:rPr>
          <w:rFonts w:ascii="Aptos" w:hAnsi="Aptos" w:hint="eastAsia"/>
          <w:lang w:eastAsia="zh-CN"/>
        </w:rPr>
        <w:t xml:space="preserve">his allows the gNB-DU to react faster to select </w:t>
      </w:r>
      <w:r w:rsidRPr="002D2354">
        <w:rPr>
          <w:rFonts w:ascii="Aptos" w:hAnsi="Aptos"/>
          <w:lang w:eastAsia="zh-CN"/>
        </w:rPr>
        <w:t>appropriate cells and beams for early UL and DL synchronization and cell switching in LTM</w:t>
      </w:r>
      <w:r>
        <w:rPr>
          <w:rFonts w:ascii="Aptos" w:hAnsi="Aptos" w:hint="eastAsia"/>
          <w:lang w:eastAsia="zh-CN"/>
        </w:rPr>
        <w:t>.</w:t>
      </w:r>
    </w:p>
    <w:p w14:paraId="1C80F48F" w14:textId="371170B4" w:rsidR="000212CA" w:rsidRDefault="000212CA" w:rsidP="00FB4BEC">
      <w:pPr>
        <w:spacing w:afterLines="50" w:after="120"/>
        <w:jc w:val="both"/>
        <w:rPr>
          <w:rFonts w:ascii="Aptos" w:hAnsi="Aptos"/>
          <w:lang w:eastAsia="zh-CN"/>
        </w:rPr>
      </w:pPr>
      <w:r>
        <w:rPr>
          <w:rFonts w:ascii="Aptos" w:hAnsi="Aptos" w:hint="eastAsia"/>
          <w:lang w:eastAsia="zh-CN"/>
        </w:rPr>
        <w:t xml:space="preserve">L3 </w:t>
      </w:r>
      <w:proofErr w:type="gramStart"/>
      <w:r>
        <w:rPr>
          <w:rFonts w:ascii="Aptos" w:hAnsi="Aptos" w:hint="eastAsia"/>
          <w:lang w:eastAsia="zh-CN"/>
        </w:rPr>
        <w:t>measurement based</w:t>
      </w:r>
      <w:proofErr w:type="gramEnd"/>
      <w:r>
        <w:rPr>
          <w:rFonts w:ascii="Aptos" w:hAnsi="Aptos" w:hint="eastAsia"/>
          <w:lang w:eastAsia="zh-CN"/>
        </w:rPr>
        <w:t xml:space="preserve"> LTM was introduced in the late stage of Release-18. </w:t>
      </w:r>
      <w:r>
        <w:rPr>
          <w:rFonts w:ascii="Aptos" w:hAnsi="Aptos"/>
          <w:lang w:eastAsia="zh-CN"/>
        </w:rPr>
        <w:t>T</w:t>
      </w:r>
      <w:r>
        <w:rPr>
          <w:rFonts w:ascii="Aptos" w:hAnsi="Aptos" w:hint="eastAsia"/>
          <w:lang w:eastAsia="zh-CN"/>
        </w:rPr>
        <w:t xml:space="preserve">he motivation is that some UE may not support L1 </w:t>
      </w:r>
      <w:r>
        <w:rPr>
          <w:rFonts w:ascii="Aptos" w:hAnsi="Aptos"/>
          <w:lang w:eastAsia="zh-CN"/>
        </w:rPr>
        <w:t>measurement</w:t>
      </w:r>
      <w:r>
        <w:rPr>
          <w:rFonts w:ascii="Aptos" w:hAnsi="Aptos" w:hint="eastAsia"/>
          <w:lang w:eastAsia="zh-CN"/>
        </w:rPr>
        <w:t xml:space="preserve"> </w:t>
      </w:r>
      <w:r w:rsidR="00007145">
        <w:rPr>
          <w:rFonts w:ascii="Aptos" w:hAnsi="Aptos" w:hint="eastAsia"/>
          <w:lang w:eastAsia="zh-CN"/>
        </w:rPr>
        <w:t xml:space="preserve">temporarily. </w:t>
      </w:r>
      <w:r w:rsidR="00D554B4">
        <w:rPr>
          <w:rFonts w:ascii="Aptos" w:hAnsi="Aptos" w:hint="eastAsia"/>
          <w:lang w:eastAsia="zh-CN"/>
        </w:rPr>
        <w:t xml:space="preserve">For these UEs, L3 </w:t>
      </w:r>
      <w:proofErr w:type="gramStart"/>
      <w:r w:rsidR="00D554B4">
        <w:rPr>
          <w:rFonts w:ascii="Aptos" w:hAnsi="Aptos" w:hint="eastAsia"/>
          <w:lang w:eastAsia="zh-CN"/>
        </w:rPr>
        <w:t>measurement based</w:t>
      </w:r>
      <w:proofErr w:type="gramEnd"/>
      <w:r w:rsidR="00D554B4">
        <w:rPr>
          <w:rFonts w:ascii="Aptos" w:hAnsi="Aptos" w:hint="eastAsia"/>
          <w:lang w:eastAsia="zh-CN"/>
        </w:rPr>
        <w:t xml:space="preserve"> LTM can be used instead. </w:t>
      </w:r>
    </w:p>
    <w:p w14:paraId="11E276C2" w14:textId="56816565" w:rsidR="00797696" w:rsidRDefault="00797696" w:rsidP="00FB4BEC">
      <w:pPr>
        <w:spacing w:afterLines="50" w:after="120"/>
        <w:jc w:val="both"/>
        <w:rPr>
          <w:rFonts w:ascii="Aptos" w:hAnsi="Aptos"/>
          <w:lang w:eastAsia="zh-CN"/>
        </w:rPr>
      </w:pPr>
      <w:r>
        <w:rPr>
          <w:rFonts w:ascii="Aptos" w:hAnsi="Aptos" w:hint="eastAsia"/>
          <w:lang w:eastAsia="zh-CN"/>
        </w:rPr>
        <w:t xml:space="preserve">From our view, L1 </w:t>
      </w:r>
      <w:proofErr w:type="gramStart"/>
      <w:r>
        <w:rPr>
          <w:rFonts w:ascii="Aptos" w:hAnsi="Aptos" w:hint="eastAsia"/>
          <w:lang w:eastAsia="zh-CN"/>
        </w:rPr>
        <w:t>measurement based</w:t>
      </w:r>
      <w:proofErr w:type="gramEnd"/>
      <w:r>
        <w:rPr>
          <w:rFonts w:ascii="Aptos" w:hAnsi="Aptos" w:hint="eastAsia"/>
          <w:lang w:eastAsia="zh-CN"/>
        </w:rPr>
        <w:t xml:space="preserve"> LTM is the main feature with many advantages whereas L3 measurement based LTM is a </w:t>
      </w:r>
      <w:r>
        <w:rPr>
          <w:rFonts w:ascii="Aptos" w:hAnsi="Aptos"/>
          <w:lang w:eastAsia="zh-CN"/>
        </w:rPr>
        <w:t>complementary</w:t>
      </w:r>
      <w:r>
        <w:rPr>
          <w:rFonts w:ascii="Aptos" w:hAnsi="Aptos" w:hint="eastAsia"/>
          <w:lang w:eastAsia="zh-CN"/>
        </w:rPr>
        <w:t xml:space="preserve"> and </w:t>
      </w:r>
      <w:r>
        <w:rPr>
          <w:rFonts w:ascii="Aptos" w:hAnsi="Aptos"/>
          <w:lang w:eastAsia="zh-CN"/>
        </w:rPr>
        <w:t>temporary</w:t>
      </w:r>
      <w:r>
        <w:rPr>
          <w:rFonts w:ascii="Aptos" w:hAnsi="Aptos" w:hint="eastAsia"/>
          <w:lang w:eastAsia="zh-CN"/>
        </w:rPr>
        <w:t xml:space="preserve"> </w:t>
      </w:r>
      <w:r>
        <w:rPr>
          <w:rFonts w:ascii="Aptos" w:hAnsi="Aptos"/>
          <w:lang w:eastAsia="zh-CN"/>
        </w:rPr>
        <w:t>solution</w:t>
      </w:r>
      <w:r>
        <w:rPr>
          <w:rFonts w:ascii="Aptos" w:hAnsi="Aptos" w:hint="eastAsia"/>
          <w:lang w:eastAsia="zh-CN"/>
        </w:rPr>
        <w:t xml:space="preserve"> for the UEs that are not </w:t>
      </w:r>
      <w:r>
        <w:rPr>
          <w:rFonts w:ascii="Aptos" w:hAnsi="Aptos"/>
          <w:lang w:eastAsia="zh-CN"/>
        </w:rPr>
        <w:t>capable</w:t>
      </w:r>
      <w:r>
        <w:rPr>
          <w:rFonts w:ascii="Aptos" w:hAnsi="Aptos" w:hint="eastAsia"/>
          <w:lang w:eastAsia="zh-CN"/>
        </w:rPr>
        <w:t xml:space="preserve"> of L3 measurements.</w:t>
      </w:r>
    </w:p>
    <w:p w14:paraId="516D3FAB" w14:textId="4FAB493A" w:rsidR="00797696" w:rsidRPr="00797696" w:rsidRDefault="00797696" w:rsidP="00FB4BEC">
      <w:pPr>
        <w:spacing w:afterLines="50" w:after="120"/>
        <w:jc w:val="both"/>
        <w:rPr>
          <w:rFonts w:ascii="Aptos" w:hAnsi="Aptos"/>
          <w:b/>
          <w:bCs/>
          <w:lang w:val="en-US" w:eastAsia="zh-CN"/>
        </w:rPr>
      </w:pPr>
      <w:r w:rsidRPr="00797696">
        <w:rPr>
          <w:rFonts w:ascii="Aptos" w:hAnsi="Aptos" w:hint="eastAsia"/>
          <w:b/>
          <w:bCs/>
          <w:lang w:val="en-US" w:eastAsia="zh-CN"/>
        </w:rPr>
        <w:t xml:space="preserve">Proposal 1: L1 measurement based intra-CU LTM should be prioritized in the study item. </w:t>
      </w:r>
    </w:p>
    <w:p w14:paraId="5635CAA2" w14:textId="77777777" w:rsidR="000212CA" w:rsidRPr="00067F31" w:rsidRDefault="000212CA" w:rsidP="00FB4BEC">
      <w:pPr>
        <w:spacing w:afterLines="50" w:after="120"/>
        <w:jc w:val="both"/>
        <w:rPr>
          <w:rFonts w:ascii="Aptos" w:hAnsi="Aptos"/>
          <w:sz w:val="24"/>
          <w:szCs w:val="24"/>
          <w:lang w:eastAsia="zh-CN"/>
        </w:rPr>
      </w:pPr>
    </w:p>
    <w:p w14:paraId="42483FF0" w14:textId="42279BFA" w:rsidR="00067F31" w:rsidRPr="00067F31" w:rsidRDefault="00067F31" w:rsidP="00FB4BEC">
      <w:pPr>
        <w:spacing w:afterLines="50" w:after="120"/>
        <w:jc w:val="both"/>
        <w:rPr>
          <w:rFonts w:ascii="Aptos" w:hAnsi="Aptos"/>
          <w:sz w:val="24"/>
          <w:szCs w:val="24"/>
          <w:lang w:eastAsia="zh-CN"/>
        </w:rPr>
      </w:pPr>
      <w:bookmarkStart w:id="3" w:name="OLE_LINK58"/>
      <w:r w:rsidRPr="00067F31">
        <w:rPr>
          <w:rFonts w:ascii="Aptos" w:hAnsi="Aptos" w:hint="eastAsia"/>
          <w:sz w:val="24"/>
          <w:szCs w:val="24"/>
          <w:lang w:eastAsia="zh-CN"/>
        </w:rPr>
        <w:t>2.</w:t>
      </w:r>
      <w:r w:rsidR="00D554B4">
        <w:rPr>
          <w:rFonts w:ascii="Aptos" w:hAnsi="Aptos" w:hint="eastAsia"/>
          <w:sz w:val="24"/>
          <w:szCs w:val="24"/>
          <w:lang w:eastAsia="zh-CN"/>
        </w:rPr>
        <w:t>2</w:t>
      </w:r>
      <w:r w:rsidRPr="00067F31">
        <w:rPr>
          <w:rFonts w:ascii="Aptos" w:hAnsi="Aptos"/>
          <w:sz w:val="24"/>
          <w:szCs w:val="24"/>
          <w:lang w:eastAsia="zh-CN"/>
        </w:rPr>
        <w:tab/>
      </w:r>
      <w:r w:rsidRPr="00067F31">
        <w:rPr>
          <w:rFonts w:ascii="Aptos" w:hAnsi="Aptos" w:hint="eastAsia"/>
          <w:sz w:val="24"/>
          <w:szCs w:val="24"/>
          <w:lang w:eastAsia="zh-CN"/>
        </w:rPr>
        <w:t>Beam Prediction</w:t>
      </w:r>
      <w:r>
        <w:rPr>
          <w:rFonts w:ascii="Aptos" w:hAnsi="Aptos" w:hint="eastAsia"/>
          <w:sz w:val="24"/>
          <w:szCs w:val="24"/>
          <w:lang w:eastAsia="zh-CN"/>
        </w:rPr>
        <w:t xml:space="preserve"> in LTM</w:t>
      </w:r>
    </w:p>
    <w:bookmarkEnd w:id="3"/>
    <w:p w14:paraId="0CE72F2F" w14:textId="519D6192" w:rsidR="00556EB3" w:rsidRPr="00DC6159" w:rsidRDefault="00DC6159" w:rsidP="00FB4BEC">
      <w:pPr>
        <w:spacing w:afterLines="50" w:after="120"/>
        <w:jc w:val="both"/>
        <w:rPr>
          <w:rFonts w:ascii="Aptos" w:hAnsi="Aptos"/>
          <w:lang w:val="en-US" w:eastAsia="zh-CN"/>
        </w:rPr>
      </w:pPr>
      <w:r>
        <w:rPr>
          <w:rFonts w:ascii="Aptos" w:hAnsi="Aptos" w:hint="eastAsia"/>
          <w:lang w:eastAsia="zh-CN"/>
        </w:rPr>
        <w:t>In RAN3#129bis meeting, i</w:t>
      </w:r>
      <w:r w:rsidR="00556EB3">
        <w:rPr>
          <w:rFonts w:ascii="Aptos" w:hAnsi="Aptos" w:hint="eastAsia"/>
          <w:lang w:eastAsia="zh-CN"/>
        </w:rPr>
        <w:t>t was</w:t>
      </w:r>
      <w:r w:rsidR="006D6598">
        <w:rPr>
          <w:rFonts w:ascii="Aptos" w:hAnsi="Aptos" w:hint="eastAsia"/>
          <w:lang w:eastAsia="zh-CN"/>
        </w:rPr>
        <w:t xml:space="preserve"> </w:t>
      </w:r>
      <w:r w:rsidR="00556EB3">
        <w:rPr>
          <w:rFonts w:ascii="Aptos" w:hAnsi="Aptos" w:hint="eastAsia"/>
          <w:lang w:eastAsia="zh-CN"/>
        </w:rPr>
        <w:t xml:space="preserve">agreed that </w:t>
      </w:r>
      <w:r>
        <w:rPr>
          <w:rFonts w:ascii="Aptos" w:hAnsi="Aptos" w:hint="eastAsia"/>
          <w:lang w:eastAsia="zh-CN"/>
        </w:rPr>
        <w:t xml:space="preserve">the model training is either located in gNB-CU or OAM, </w:t>
      </w:r>
      <w:r>
        <w:rPr>
          <w:rFonts w:ascii="Aptos" w:hAnsi="Aptos"/>
          <w:lang w:eastAsia="zh-CN"/>
        </w:rPr>
        <w:t>whereas</w:t>
      </w:r>
      <w:r>
        <w:rPr>
          <w:rFonts w:ascii="Aptos" w:hAnsi="Aptos" w:hint="eastAsia"/>
          <w:lang w:eastAsia="zh-CN"/>
        </w:rPr>
        <w:t xml:space="preserve"> the model inference </w:t>
      </w:r>
      <w:proofErr w:type="gramStart"/>
      <w:r>
        <w:rPr>
          <w:rFonts w:ascii="Aptos" w:hAnsi="Aptos" w:hint="eastAsia"/>
          <w:lang w:eastAsia="zh-CN"/>
        </w:rPr>
        <w:t>is located in</w:t>
      </w:r>
      <w:proofErr w:type="gramEnd"/>
      <w:r>
        <w:rPr>
          <w:rFonts w:ascii="Aptos" w:hAnsi="Aptos" w:hint="eastAsia"/>
          <w:lang w:eastAsia="zh-CN"/>
        </w:rPr>
        <w:t xml:space="preserve"> gNB-CU. </w:t>
      </w:r>
      <w:r w:rsidRPr="00DC6159">
        <w:rPr>
          <w:rFonts w:ascii="Aptos" w:hAnsi="Aptos"/>
          <w:lang w:val="en-US" w:eastAsia="zh-CN"/>
        </w:rPr>
        <w:t>We believe that this principle should be respected in the design of AI/ML for LTM.</w:t>
      </w:r>
      <w:r>
        <w:rPr>
          <w:rFonts w:ascii="Aptos" w:hAnsi="Aptos" w:hint="eastAsia"/>
          <w:lang w:eastAsia="zh-CN"/>
        </w:rPr>
        <w:t xml:space="preserve"> </w:t>
      </w:r>
    </w:p>
    <w:p w14:paraId="7E8A5682" w14:textId="77777777" w:rsidR="00556EB3" w:rsidRPr="00F33CEC" w:rsidRDefault="00556EB3" w:rsidP="00556EB3">
      <w:pPr>
        <w:widowControl w:val="0"/>
        <w:spacing w:line="276" w:lineRule="auto"/>
        <w:ind w:left="144" w:hanging="144"/>
        <w:rPr>
          <w:rFonts w:cs="Calibri"/>
          <w:bCs/>
          <w:i/>
          <w:iCs/>
          <w:color w:val="00B050"/>
          <w:sz w:val="16"/>
          <w:szCs w:val="22"/>
        </w:rPr>
      </w:pPr>
      <w:r w:rsidRPr="00F33CEC">
        <w:rPr>
          <w:rFonts w:cs="Calibri"/>
          <w:bCs/>
          <w:i/>
          <w:iCs/>
          <w:color w:val="00B050"/>
          <w:sz w:val="16"/>
          <w:szCs w:val="22"/>
        </w:rPr>
        <w:t>For CU-DU split architecture, the following two scenarios are possible:</w:t>
      </w:r>
    </w:p>
    <w:p w14:paraId="1C25B144" w14:textId="77777777" w:rsidR="00556EB3" w:rsidRPr="00F33CEC" w:rsidRDefault="00556EB3" w:rsidP="00556EB3">
      <w:pPr>
        <w:widowControl w:val="0"/>
        <w:spacing w:line="276" w:lineRule="auto"/>
        <w:ind w:left="144" w:hanging="144"/>
        <w:rPr>
          <w:rFonts w:cs="Calibri"/>
          <w:bCs/>
          <w:i/>
          <w:iCs/>
          <w:color w:val="00B050"/>
          <w:sz w:val="16"/>
          <w:szCs w:val="22"/>
        </w:rPr>
      </w:pPr>
      <w:r w:rsidRPr="00F33CEC">
        <w:rPr>
          <w:rFonts w:cs="Calibri"/>
          <w:bCs/>
          <w:i/>
          <w:iCs/>
          <w:color w:val="00B050"/>
          <w:sz w:val="16"/>
          <w:szCs w:val="22"/>
        </w:rPr>
        <w:lastRenderedPageBreak/>
        <w:t>-</w:t>
      </w:r>
      <w:r w:rsidRPr="00F33CEC">
        <w:rPr>
          <w:rFonts w:cs="Calibri"/>
          <w:bCs/>
          <w:i/>
          <w:iCs/>
          <w:color w:val="00B050"/>
          <w:sz w:val="16"/>
          <w:szCs w:val="22"/>
        </w:rPr>
        <w:tab/>
        <w:t xml:space="preserve">AI/ML Model Training </w:t>
      </w:r>
      <w:proofErr w:type="gramStart"/>
      <w:r w:rsidRPr="00F33CEC">
        <w:rPr>
          <w:rFonts w:cs="Calibri"/>
          <w:bCs/>
          <w:i/>
          <w:iCs/>
          <w:color w:val="00B050"/>
          <w:sz w:val="16"/>
          <w:szCs w:val="22"/>
        </w:rPr>
        <w:t>is located in</w:t>
      </w:r>
      <w:proofErr w:type="gramEnd"/>
      <w:r w:rsidRPr="00F33CEC">
        <w:rPr>
          <w:rFonts w:cs="Calibri"/>
          <w:bCs/>
          <w:i/>
          <w:iCs/>
          <w:color w:val="00B050"/>
          <w:sz w:val="16"/>
          <w:szCs w:val="22"/>
        </w:rPr>
        <w:t xml:space="preserve"> the OAM and AI/ML Model Inference is located in the gNB-CU. </w:t>
      </w:r>
    </w:p>
    <w:p w14:paraId="6D0E30E0" w14:textId="77777777" w:rsidR="00556EB3" w:rsidRPr="00F33CEC" w:rsidRDefault="00556EB3" w:rsidP="00556EB3">
      <w:pPr>
        <w:widowControl w:val="0"/>
        <w:spacing w:line="276" w:lineRule="auto"/>
        <w:ind w:left="144" w:hanging="144"/>
        <w:rPr>
          <w:rFonts w:cs="Calibri"/>
          <w:bCs/>
          <w:i/>
          <w:iCs/>
          <w:color w:val="00B050"/>
          <w:sz w:val="16"/>
          <w:szCs w:val="22"/>
        </w:rPr>
      </w:pPr>
      <w:r w:rsidRPr="00F33CEC">
        <w:rPr>
          <w:rFonts w:cs="Calibri"/>
          <w:bCs/>
          <w:i/>
          <w:iCs/>
          <w:color w:val="00B050"/>
          <w:sz w:val="16"/>
          <w:szCs w:val="22"/>
        </w:rPr>
        <w:t>-</w:t>
      </w:r>
      <w:r w:rsidRPr="00F33CEC">
        <w:rPr>
          <w:rFonts w:cs="Calibri"/>
          <w:bCs/>
          <w:i/>
          <w:iCs/>
          <w:color w:val="00B050"/>
          <w:sz w:val="16"/>
          <w:szCs w:val="22"/>
        </w:rPr>
        <w:tab/>
        <w:t>AI/ML Model Training and Model Inference are both located in the gNB-CU.</w:t>
      </w:r>
    </w:p>
    <w:p w14:paraId="368402F0" w14:textId="06CA470B" w:rsidR="006D6598" w:rsidRDefault="00556EB3" w:rsidP="00FB4BEC">
      <w:pPr>
        <w:spacing w:afterLines="50" w:after="120"/>
        <w:jc w:val="both"/>
        <w:rPr>
          <w:rFonts w:ascii="Aptos" w:hAnsi="Aptos"/>
          <w:lang w:eastAsia="zh-CN"/>
        </w:rPr>
      </w:pPr>
      <w:r>
        <w:rPr>
          <w:rFonts w:ascii="Aptos" w:hAnsi="Aptos" w:hint="eastAsia"/>
          <w:lang w:eastAsia="zh-CN"/>
        </w:rPr>
        <w:t>In Rel-18 and Rel19 int</w:t>
      </w:r>
      <w:r w:rsidR="006D6598">
        <w:rPr>
          <w:rFonts w:ascii="Aptos" w:hAnsi="Aptos" w:hint="eastAsia"/>
          <w:lang w:eastAsia="zh-CN"/>
        </w:rPr>
        <w:t>ra</w:t>
      </w:r>
      <w:r>
        <w:rPr>
          <w:rFonts w:ascii="Aptos" w:hAnsi="Aptos" w:hint="eastAsia"/>
          <w:lang w:eastAsia="zh-CN"/>
        </w:rPr>
        <w:t xml:space="preserve">-CU LTM, </w:t>
      </w:r>
      <w:r w:rsidR="006D6598" w:rsidRPr="006D6598">
        <w:rPr>
          <w:rFonts w:ascii="Aptos" w:hAnsi="Aptos"/>
          <w:lang w:eastAsia="zh-CN"/>
        </w:rPr>
        <w:t>the UE sends L1 measurement reports to the gNB-DU using either MAC CE or UCI. As such, the gNB-CU has no L1 measurement results available.</w:t>
      </w:r>
      <w:r w:rsidR="006D6598">
        <w:rPr>
          <w:rFonts w:ascii="Aptos" w:hAnsi="Aptos" w:hint="eastAsia"/>
          <w:lang w:eastAsia="zh-CN"/>
        </w:rPr>
        <w:t xml:space="preserve"> Without L1 measurement results, gNB-CU is not able to perform AI/ML model training or inference for L1 </w:t>
      </w:r>
      <w:r w:rsidR="00D24BBC">
        <w:rPr>
          <w:rFonts w:ascii="Aptos" w:hAnsi="Aptos" w:hint="eastAsia"/>
          <w:lang w:eastAsia="zh-CN"/>
        </w:rPr>
        <w:t xml:space="preserve">measurement report </w:t>
      </w:r>
      <w:r w:rsidR="006D6598">
        <w:rPr>
          <w:rFonts w:ascii="Aptos" w:hAnsi="Aptos" w:hint="eastAsia"/>
          <w:lang w:eastAsia="zh-CN"/>
        </w:rPr>
        <w:t>based intra-CU LTM</w:t>
      </w:r>
      <w:r w:rsidR="00D24BBC">
        <w:rPr>
          <w:rFonts w:ascii="Aptos" w:hAnsi="Aptos" w:hint="eastAsia"/>
          <w:lang w:eastAsia="zh-CN"/>
        </w:rPr>
        <w:t xml:space="preserve"> operation</w:t>
      </w:r>
      <w:r w:rsidR="006D6598">
        <w:rPr>
          <w:rFonts w:ascii="Aptos" w:hAnsi="Aptos" w:hint="eastAsia"/>
          <w:lang w:eastAsia="zh-CN"/>
        </w:rPr>
        <w:t xml:space="preserve">. </w:t>
      </w:r>
      <w:r w:rsidR="006D6598" w:rsidRPr="006D6598">
        <w:rPr>
          <w:rFonts w:ascii="Aptos" w:hAnsi="Aptos"/>
          <w:lang w:eastAsia="zh-CN"/>
        </w:rPr>
        <w:t xml:space="preserve">It might be suggested that the gNB-CU could collect historical L1 measurement reports from the gNB-DU. However, this would violate the functional split principle between the CU and DU and </w:t>
      </w:r>
      <w:r w:rsidR="006D6598">
        <w:rPr>
          <w:rFonts w:ascii="Aptos" w:hAnsi="Aptos" w:hint="eastAsia"/>
          <w:lang w:eastAsia="zh-CN"/>
        </w:rPr>
        <w:t>bring</w:t>
      </w:r>
      <w:r w:rsidR="006D6598" w:rsidRPr="006D6598">
        <w:rPr>
          <w:rFonts w:ascii="Aptos" w:hAnsi="Aptos"/>
          <w:lang w:eastAsia="zh-CN"/>
        </w:rPr>
        <w:t xml:space="preserve"> extremely complex impacts.</w:t>
      </w:r>
    </w:p>
    <w:p w14:paraId="204F5F30" w14:textId="0DAACA0F" w:rsidR="006D6598" w:rsidRDefault="00D24BBC" w:rsidP="00797696">
      <w:pPr>
        <w:spacing w:afterLines="50" w:after="120"/>
        <w:ind w:left="1405" w:hangingChars="700" w:hanging="1405"/>
        <w:jc w:val="both"/>
        <w:rPr>
          <w:rFonts w:ascii="Aptos" w:hAnsi="Aptos"/>
          <w:b/>
          <w:bCs/>
          <w:lang w:eastAsia="zh-CN"/>
        </w:rPr>
      </w:pPr>
      <w:bookmarkStart w:id="4" w:name="OLE_LINK52"/>
      <w:r w:rsidRPr="00D24BBC">
        <w:rPr>
          <w:rFonts w:ascii="Aptos" w:hAnsi="Aptos" w:hint="eastAsia"/>
          <w:b/>
          <w:bCs/>
          <w:lang w:eastAsia="zh-CN"/>
        </w:rPr>
        <w:t xml:space="preserve">Observation 1: </w:t>
      </w:r>
      <w:r w:rsidR="00DC6159">
        <w:rPr>
          <w:rFonts w:ascii="Aptos" w:hAnsi="Aptos" w:hint="eastAsia"/>
          <w:b/>
          <w:bCs/>
          <w:lang w:eastAsia="zh-CN"/>
        </w:rPr>
        <w:t xml:space="preserve">gNB-CU is responsible for model </w:t>
      </w:r>
      <w:r w:rsidR="00DC6159">
        <w:rPr>
          <w:rFonts w:ascii="Aptos" w:hAnsi="Aptos"/>
          <w:b/>
          <w:bCs/>
          <w:lang w:eastAsia="zh-CN"/>
        </w:rPr>
        <w:t>training</w:t>
      </w:r>
      <w:r w:rsidR="00DC6159">
        <w:rPr>
          <w:rFonts w:ascii="Aptos" w:hAnsi="Aptos" w:hint="eastAsia"/>
          <w:b/>
          <w:bCs/>
          <w:lang w:eastAsia="zh-CN"/>
        </w:rPr>
        <w:t xml:space="preserve"> and/or model inference, but it has no L1 </w:t>
      </w:r>
      <w:r w:rsidR="002D2354">
        <w:rPr>
          <w:rFonts w:ascii="Aptos" w:hAnsi="Aptos" w:hint="eastAsia"/>
          <w:b/>
          <w:bCs/>
          <w:lang w:eastAsia="zh-CN"/>
        </w:rPr>
        <w:t xml:space="preserve">based </w:t>
      </w:r>
      <w:r w:rsidR="00DC6159">
        <w:rPr>
          <w:rFonts w:ascii="Aptos" w:hAnsi="Aptos" w:hint="eastAsia"/>
          <w:b/>
          <w:bCs/>
          <w:lang w:eastAsia="zh-CN"/>
        </w:rPr>
        <w:t xml:space="preserve">measurement results. </w:t>
      </w:r>
    </w:p>
    <w:bookmarkEnd w:id="4"/>
    <w:p w14:paraId="29A27616" w14:textId="6C65966D" w:rsidR="00D2784B" w:rsidRDefault="002D2354" w:rsidP="00FB4BEC">
      <w:pPr>
        <w:spacing w:afterLines="50" w:after="120"/>
        <w:jc w:val="both"/>
        <w:rPr>
          <w:rFonts w:ascii="Aptos" w:hAnsi="Aptos"/>
          <w:lang w:eastAsia="zh-CN"/>
        </w:rPr>
      </w:pPr>
      <w:r w:rsidRPr="002D2354">
        <w:rPr>
          <w:rFonts w:ascii="Aptos" w:hAnsi="Aptos"/>
          <w:lang w:eastAsia="zh-CN"/>
        </w:rPr>
        <w:t>For L3 based measurement, the UE measures multiple beams (at least one) of a cell and the measurements results are averaged to derive the cell quality. In doing so, the UE is configured to consider a subset of the detected beams.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X best beams if the UE is configured to do so by the gNB.</w:t>
      </w:r>
    </w:p>
    <w:p w14:paraId="514CCB51" w14:textId="1BB108A0" w:rsidR="00D2784B" w:rsidRDefault="002D2354" w:rsidP="00FB4BEC">
      <w:pPr>
        <w:spacing w:afterLines="50" w:after="120"/>
        <w:jc w:val="both"/>
        <w:rPr>
          <w:rFonts w:ascii="Aptos" w:hAnsi="Aptos"/>
          <w:lang w:eastAsia="zh-CN"/>
        </w:rPr>
      </w:pPr>
      <w:r w:rsidRPr="002D2354">
        <w:rPr>
          <w:rFonts w:ascii="Aptos" w:hAnsi="Aptos"/>
          <w:lang w:eastAsia="zh-CN"/>
        </w:rPr>
        <w:t>For L1 based measurement used in LTM event-triggered measurement, the UE measures the beams configured for LTM. Filtering takes place at the physical layer to derive the beam quality. The measurement reports contain the measurement results of the X (at least one) beams and reporting is with MAC CE.</w:t>
      </w:r>
    </w:p>
    <w:p w14:paraId="17260FA1" w14:textId="7C3CF49D" w:rsidR="002D2354" w:rsidRDefault="002D2354" w:rsidP="00FB4BEC">
      <w:pPr>
        <w:spacing w:afterLines="50" w:after="120"/>
        <w:jc w:val="both"/>
        <w:rPr>
          <w:rFonts w:ascii="Aptos" w:hAnsi="Aptos"/>
          <w:lang w:eastAsia="zh-CN"/>
        </w:rPr>
      </w:pPr>
      <w:r>
        <w:rPr>
          <w:rFonts w:ascii="Aptos" w:hAnsi="Aptos" w:hint="eastAsia"/>
          <w:lang w:eastAsia="zh-CN"/>
        </w:rPr>
        <w:t xml:space="preserve">L1 beam measurement </w:t>
      </w:r>
      <w:r>
        <w:rPr>
          <w:rFonts w:ascii="Aptos" w:hAnsi="Aptos"/>
          <w:lang w:eastAsia="zh-CN"/>
        </w:rPr>
        <w:t>respond</w:t>
      </w:r>
      <w:r>
        <w:rPr>
          <w:rFonts w:ascii="Aptos" w:hAnsi="Aptos" w:hint="eastAsia"/>
          <w:lang w:eastAsia="zh-CN"/>
        </w:rPr>
        <w:t xml:space="preserve">s more quickly to channel variations than L3 measurements due to less filtering. </w:t>
      </w:r>
      <w:r>
        <w:rPr>
          <w:rFonts w:ascii="Aptos" w:hAnsi="Aptos"/>
          <w:lang w:eastAsia="zh-CN"/>
        </w:rPr>
        <w:t>T</w:t>
      </w:r>
      <w:r>
        <w:rPr>
          <w:rFonts w:ascii="Aptos" w:hAnsi="Aptos" w:hint="eastAsia"/>
          <w:lang w:eastAsia="zh-CN"/>
        </w:rPr>
        <w:t xml:space="preserve">his allows the gNB-DU to react faster to select </w:t>
      </w:r>
      <w:r w:rsidRPr="002D2354">
        <w:rPr>
          <w:rFonts w:ascii="Aptos" w:hAnsi="Aptos"/>
          <w:lang w:eastAsia="zh-CN"/>
        </w:rPr>
        <w:t>appropriate cells and beams for early UL and DL synchronization and cell switching in LTM</w:t>
      </w:r>
      <w:r>
        <w:rPr>
          <w:rFonts w:ascii="Aptos" w:hAnsi="Aptos" w:hint="eastAsia"/>
          <w:lang w:eastAsia="zh-CN"/>
        </w:rPr>
        <w:t xml:space="preserve">. </w:t>
      </w:r>
      <w:r>
        <w:rPr>
          <w:rFonts w:ascii="Aptos" w:hAnsi="Aptos"/>
          <w:lang w:eastAsia="zh-CN"/>
        </w:rPr>
        <w:t>T</w:t>
      </w:r>
      <w:r>
        <w:rPr>
          <w:rFonts w:ascii="Aptos" w:hAnsi="Aptos" w:hint="eastAsia"/>
          <w:lang w:eastAsia="zh-CN"/>
        </w:rPr>
        <w:t xml:space="preserve">he </w:t>
      </w:r>
      <w:r w:rsidRPr="002D2354">
        <w:rPr>
          <w:rFonts w:ascii="Aptos" w:hAnsi="Aptos"/>
          <w:lang w:eastAsia="zh-CN"/>
        </w:rPr>
        <w:t>early UL</w:t>
      </w:r>
      <w:r w:rsidR="00C0317C">
        <w:rPr>
          <w:rFonts w:ascii="Aptos" w:hAnsi="Aptos" w:hint="eastAsia"/>
          <w:lang w:eastAsia="zh-CN"/>
        </w:rPr>
        <w:t>/</w:t>
      </w:r>
      <w:r w:rsidRPr="002D2354">
        <w:rPr>
          <w:rFonts w:ascii="Aptos" w:hAnsi="Aptos"/>
          <w:lang w:eastAsia="zh-CN"/>
        </w:rPr>
        <w:t>DL synchronization and cell switch</w:t>
      </w:r>
      <w:r w:rsidR="00C0317C">
        <w:rPr>
          <w:rFonts w:ascii="Aptos" w:hAnsi="Aptos" w:hint="eastAsia"/>
          <w:lang w:eastAsia="zh-CN"/>
        </w:rPr>
        <w:t xml:space="preserve"> are determined by L1 measurement results. </w:t>
      </w:r>
      <w:r w:rsidR="00C0317C">
        <w:rPr>
          <w:rFonts w:ascii="Aptos" w:hAnsi="Aptos"/>
          <w:lang w:eastAsia="zh-CN"/>
        </w:rPr>
        <w:t>T</w:t>
      </w:r>
      <w:r w:rsidR="00C0317C">
        <w:rPr>
          <w:rFonts w:ascii="Aptos" w:hAnsi="Aptos" w:hint="eastAsia"/>
          <w:lang w:eastAsia="zh-CN"/>
        </w:rPr>
        <w:t xml:space="preserve">he </w:t>
      </w:r>
      <w:r w:rsidR="00C0317C">
        <w:rPr>
          <w:rFonts w:ascii="Aptos" w:hAnsi="Aptos"/>
          <w:lang w:eastAsia="zh-CN"/>
        </w:rPr>
        <w:t>historical</w:t>
      </w:r>
      <w:r w:rsidR="00C0317C">
        <w:rPr>
          <w:rFonts w:ascii="Aptos" w:hAnsi="Aptos" w:hint="eastAsia"/>
          <w:lang w:eastAsia="zh-CN"/>
        </w:rPr>
        <w:t xml:space="preserve"> L1 measurement results is the key to predict the beams for </w:t>
      </w:r>
      <w:r w:rsidR="00C0317C" w:rsidRPr="00C0317C">
        <w:rPr>
          <w:rFonts w:ascii="Aptos" w:hAnsi="Aptos"/>
          <w:lang w:eastAsia="zh-CN"/>
        </w:rPr>
        <w:t>early UL and DL synchronization and cell switching in LTM</w:t>
      </w:r>
      <w:r w:rsidR="00C0317C">
        <w:rPr>
          <w:rFonts w:ascii="Aptos" w:hAnsi="Aptos" w:hint="eastAsia"/>
          <w:lang w:eastAsia="zh-CN"/>
        </w:rPr>
        <w:t>.</w:t>
      </w:r>
      <w:r w:rsidR="000F5729">
        <w:rPr>
          <w:rFonts w:ascii="Aptos" w:hAnsi="Aptos" w:hint="eastAsia"/>
          <w:lang w:eastAsia="zh-CN"/>
        </w:rPr>
        <w:t xml:space="preserve"> Without </w:t>
      </w:r>
      <w:r w:rsidR="000F5729">
        <w:rPr>
          <w:rFonts w:ascii="Aptos" w:hAnsi="Aptos"/>
          <w:lang w:eastAsia="zh-CN"/>
        </w:rPr>
        <w:t>historical</w:t>
      </w:r>
      <w:r w:rsidR="000F5729">
        <w:rPr>
          <w:rFonts w:ascii="Aptos" w:hAnsi="Aptos" w:hint="eastAsia"/>
          <w:lang w:eastAsia="zh-CN"/>
        </w:rPr>
        <w:t xml:space="preserve"> L1 measurement results, gNB-CU is not able to predict </w:t>
      </w:r>
      <w:r w:rsidR="000F5729" w:rsidRPr="000F5729">
        <w:rPr>
          <w:rFonts w:ascii="Aptos" w:hAnsi="Aptos"/>
          <w:lang w:eastAsia="zh-CN"/>
        </w:rPr>
        <w:t>the beams of candidate cells for early UL and DL synchronization and cell switching in LTM</w:t>
      </w:r>
      <w:r w:rsidR="000F5729">
        <w:rPr>
          <w:rFonts w:ascii="Aptos" w:hAnsi="Aptos" w:hint="eastAsia"/>
          <w:lang w:eastAsia="zh-CN"/>
        </w:rPr>
        <w:t>.</w:t>
      </w:r>
    </w:p>
    <w:p w14:paraId="3431DF0C" w14:textId="19A222CD" w:rsidR="002D2354" w:rsidRDefault="002D2354" w:rsidP="00797696">
      <w:pPr>
        <w:spacing w:afterLines="50" w:after="120"/>
        <w:ind w:left="1405" w:hangingChars="700" w:hanging="1405"/>
        <w:jc w:val="both"/>
        <w:rPr>
          <w:rFonts w:ascii="Aptos" w:hAnsi="Aptos"/>
          <w:b/>
          <w:bCs/>
          <w:lang w:eastAsia="zh-CN"/>
        </w:rPr>
      </w:pPr>
      <w:r w:rsidRPr="00D24BBC">
        <w:rPr>
          <w:rFonts w:ascii="Aptos" w:hAnsi="Aptos" w:hint="eastAsia"/>
          <w:b/>
          <w:bCs/>
          <w:lang w:eastAsia="zh-CN"/>
        </w:rPr>
        <w:t xml:space="preserve">Observation </w:t>
      </w:r>
      <w:r>
        <w:rPr>
          <w:rFonts w:ascii="Aptos" w:hAnsi="Aptos" w:hint="eastAsia"/>
          <w:b/>
          <w:bCs/>
          <w:lang w:eastAsia="zh-CN"/>
        </w:rPr>
        <w:t>2</w:t>
      </w:r>
      <w:r w:rsidRPr="00D24BBC">
        <w:rPr>
          <w:rFonts w:ascii="Aptos" w:hAnsi="Aptos" w:hint="eastAsia"/>
          <w:b/>
          <w:bCs/>
          <w:lang w:eastAsia="zh-CN"/>
        </w:rPr>
        <w:t>:</w:t>
      </w:r>
      <w:r>
        <w:rPr>
          <w:rFonts w:ascii="Aptos" w:hAnsi="Aptos" w:hint="eastAsia"/>
          <w:b/>
          <w:bCs/>
          <w:lang w:eastAsia="zh-CN"/>
        </w:rPr>
        <w:t xml:space="preserve"> Without L1 based </w:t>
      </w:r>
      <w:r>
        <w:rPr>
          <w:rFonts w:ascii="Aptos" w:hAnsi="Aptos"/>
          <w:b/>
          <w:bCs/>
          <w:lang w:eastAsia="zh-CN"/>
        </w:rPr>
        <w:t>measurement</w:t>
      </w:r>
      <w:r>
        <w:rPr>
          <w:rFonts w:ascii="Aptos" w:hAnsi="Aptos" w:hint="eastAsia"/>
          <w:b/>
          <w:bCs/>
          <w:lang w:eastAsia="zh-CN"/>
        </w:rPr>
        <w:t xml:space="preserve"> results, gNB-CU is not able to predict</w:t>
      </w:r>
      <w:r w:rsidRPr="002D2354">
        <w:rPr>
          <w:rFonts w:ascii="Aptos" w:hAnsi="Aptos"/>
          <w:b/>
          <w:bCs/>
          <w:lang w:eastAsia="zh-CN"/>
        </w:rPr>
        <w:t xml:space="preserve"> </w:t>
      </w:r>
      <w:bookmarkStart w:id="5" w:name="OLE_LINK54"/>
      <w:r>
        <w:rPr>
          <w:rFonts w:ascii="Aptos" w:hAnsi="Aptos" w:hint="eastAsia"/>
          <w:b/>
          <w:bCs/>
          <w:lang w:eastAsia="zh-CN"/>
        </w:rPr>
        <w:t xml:space="preserve">the </w:t>
      </w:r>
      <w:r w:rsidRPr="002D2354">
        <w:rPr>
          <w:rFonts w:ascii="Aptos" w:hAnsi="Aptos"/>
          <w:b/>
          <w:bCs/>
          <w:lang w:eastAsia="zh-CN"/>
        </w:rPr>
        <w:t xml:space="preserve">beams </w:t>
      </w:r>
      <w:r>
        <w:rPr>
          <w:rFonts w:ascii="Aptos" w:hAnsi="Aptos" w:hint="eastAsia"/>
          <w:b/>
          <w:bCs/>
          <w:lang w:eastAsia="zh-CN"/>
        </w:rPr>
        <w:t xml:space="preserve">of </w:t>
      </w:r>
      <w:r>
        <w:rPr>
          <w:rFonts w:ascii="Aptos" w:hAnsi="Aptos"/>
          <w:b/>
          <w:bCs/>
          <w:lang w:eastAsia="zh-CN"/>
        </w:rPr>
        <w:t>candidate</w:t>
      </w:r>
      <w:r>
        <w:rPr>
          <w:rFonts w:ascii="Aptos" w:hAnsi="Aptos" w:hint="eastAsia"/>
          <w:b/>
          <w:bCs/>
          <w:lang w:eastAsia="zh-CN"/>
        </w:rPr>
        <w:t xml:space="preserve"> cells</w:t>
      </w:r>
      <w:bookmarkStart w:id="6" w:name="OLE_LINK57"/>
      <w:r>
        <w:rPr>
          <w:rFonts w:ascii="Aptos" w:hAnsi="Aptos" w:hint="eastAsia"/>
          <w:b/>
          <w:bCs/>
          <w:lang w:eastAsia="zh-CN"/>
        </w:rPr>
        <w:t xml:space="preserve"> </w:t>
      </w:r>
      <w:r w:rsidRPr="002D2354">
        <w:rPr>
          <w:rFonts w:ascii="Aptos" w:hAnsi="Aptos"/>
          <w:b/>
          <w:bCs/>
          <w:lang w:eastAsia="zh-CN"/>
        </w:rPr>
        <w:t xml:space="preserve">for </w:t>
      </w:r>
      <w:r w:rsidR="00660623">
        <w:rPr>
          <w:rFonts w:ascii="Aptos" w:hAnsi="Aptos" w:hint="eastAsia"/>
          <w:b/>
          <w:bCs/>
          <w:lang w:eastAsia="zh-CN"/>
        </w:rPr>
        <w:t xml:space="preserve">LTM </w:t>
      </w:r>
      <w:r w:rsidRPr="002D2354">
        <w:rPr>
          <w:rFonts w:ascii="Aptos" w:hAnsi="Aptos"/>
          <w:b/>
          <w:bCs/>
          <w:lang w:eastAsia="zh-CN"/>
        </w:rPr>
        <w:t xml:space="preserve">early UL and DL synchronization </w:t>
      </w:r>
      <w:r w:rsidR="00067F31" w:rsidRPr="002D2354">
        <w:rPr>
          <w:rFonts w:ascii="Aptos" w:hAnsi="Aptos"/>
          <w:b/>
          <w:bCs/>
          <w:lang w:eastAsia="zh-CN"/>
        </w:rPr>
        <w:t xml:space="preserve">and </w:t>
      </w:r>
      <w:r w:rsidR="00067F31">
        <w:rPr>
          <w:rFonts w:ascii="Aptos" w:hAnsi="Aptos"/>
          <w:b/>
          <w:bCs/>
          <w:lang w:eastAsia="zh-CN"/>
        </w:rPr>
        <w:t>LTM</w:t>
      </w:r>
      <w:r w:rsidR="00660623">
        <w:rPr>
          <w:rFonts w:ascii="Aptos" w:hAnsi="Aptos" w:hint="eastAsia"/>
          <w:b/>
          <w:bCs/>
          <w:lang w:eastAsia="zh-CN"/>
        </w:rPr>
        <w:t xml:space="preserve"> </w:t>
      </w:r>
      <w:r w:rsidRPr="002D2354">
        <w:rPr>
          <w:rFonts w:ascii="Aptos" w:hAnsi="Aptos"/>
          <w:b/>
          <w:bCs/>
          <w:lang w:eastAsia="zh-CN"/>
        </w:rPr>
        <w:t>cell switch</w:t>
      </w:r>
      <w:bookmarkEnd w:id="5"/>
      <w:bookmarkEnd w:id="6"/>
      <w:r w:rsidRPr="002D2354">
        <w:rPr>
          <w:rFonts w:ascii="Aptos" w:hAnsi="Aptos"/>
          <w:b/>
          <w:bCs/>
          <w:lang w:eastAsia="zh-CN"/>
        </w:rPr>
        <w:t>.</w:t>
      </w:r>
    </w:p>
    <w:p w14:paraId="408DB3DB" w14:textId="3267C731" w:rsidR="002D2354" w:rsidRDefault="000F5729" w:rsidP="00FB4BEC">
      <w:pPr>
        <w:spacing w:afterLines="50" w:after="120"/>
        <w:jc w:val="both"/>
        <w:rPr>
          <w:rFonts w:ascii="Aptos" w:hAnsi="Aptos"/>
          <w:lang w:eastAsia="zh-CN"/>
        </w:rPr>
      </w:pPr>
      <w:r>
        <w:rPr>
          <w:rFonts w:ascii="Aptos" w:hAnsi="Aptos"/>
          <w:lang w:eastAsia="zh-CN"/>
        </w:rPr>
        <w:t>I</w:t>
      </w:r>
      <w:r>
        <w:rPr>
          <w:rFonts w:ascii="Aptos" w:hAnsi="Aptos" w:hint="eastAsia"/>
          <w:lang w:eastAsia="zh-CN"/>
        </w:rPr>
        <w:t xml:space="preserve">n RAN3#129bis, there is </w:t>
      </w:r>
      <w:r>
        <w:rPr>
          <w:rFonts w:ascii="Aptos" w:hAnsi="Aptos"/>
          <w:lang w:eastAsia="zh-CN"/>
        </w:rPr>
        <w:t>an</w:t>
      </w:r>
      <w:r>
        <w:rPr>
          <w:rFonts w:ascii="Aptos" w:hAnsi="Aptos" w:hint="eastAsia"/>
          <w:lang w:eastAsia="zh-CN"/>
        </w:rPr>
        <w:t xml:space="preserve"> open issue </w:t>
      </w:r>
      <w:r>
        <w:rPr>
          <w:rFonts w:ascii="Aptos" w:hAnsi="Aptos"/>
          <w:lang w:eastAsia="zh-CN"/>
        </w:rPr>
        <w:t>identified</w:t>
      </w:r>
      <w:r>
        <w:rPr>
          <w:rFonts w:ascii="Aptos" w:hAnsi="Aptos" w:hint="eastAsia"/>
          <w:lang w:eastAsia="zh-CN"/>
        </w:rPr>
        <w:t>:</w:t>
      </w:r>
    </w:p>
    <w:p w14:paraId="603839FD" w14:textId="68157932" w:rsidR="000F5729" w:rsidRDefault="000F5729" w:rsidP="00FB4BEC">
      <w:pPr>
        <w:spacing w:afterLines="50" w:after="120"/>
        <w:jc w:val="both"/>
        <w:rPr>
          <w:rFonts w:cs="Calibri"/>
          <w:bCs/>
          <w:i/>
          <w:iCs/>
          <w:color w:val="0000FF"/>
          <w:sz w:val="16"/>
          <w:szCs w:val="22"/>
        </w:rPr>
      </w:pPr>
      <w:r w:rsidRPr="00582101">
        <w:rPr>
          <w:rFonts w:cs="Calibri"/>
          <w:bCs/>
          <w:i/>
          <w:iCs/>
          <w:color w:val="0000FF"/>
          <w:sz w:val="16"/>
          <w:szCs w:val="22"/>
        </w:rPr>
        <w:t>Further discuss whether to study addition of beam prediction in UE Trajectory prediction.</w:t>
      </w:r>
    </w:p>
    <w:p w14:paraId="1ACAA076" w14:textId="77777777" w:rsidR="00067F31" w:rsidRDefault="00666E6B" w:rsidP="00067F31">
      <w:pPr>
        <w:spacing w:afterLines="50" w:after="120"/>
        <w:jc w:val="both"/>
        <w:rPr>
          <w:rFonts w:ascii="Aptos" w:hAnsi="Aptos"/>
          <w:lang w:val="en-US" w:eastAsia="zh-CN"/>
        </w:rPr>
      </w:pPr>
      <w:r w:rsidRPr="00666E6B">
        <w:rPr>
          <w:rFonts w:ascii="Aptos" w:hAnsi="Aptos"/>
          <w:lang w:val="en-US" w:eastAsia="zh-CN"/>
        </w:rPr>
        <w:t xml:space="preserve">In LTM, beams are primarily used for </w:t>
      </w:r>
      <w:r w:rsidR="0003653D">
        <w:rPr>
          <w:rFonts w:ascii="Aptos" w:hAnsi="Aptos" w:hint="eastAsia"/>
          <w:lang w:val="en-US" w:eastAsia="zh-CN"/>
        </w:rPr>
        <w:t xml:space="preserve">DL </w:t>
      </w:r>
      <w:r w:rsidRPr="00666E6B">
        <w:rPr>
          <w:rFonts w:ascii="Aptos" w:hAnsi="Aptos"/>
          <w:lang w:val="en-US" w:eastAsia="zh-CN"/>
        </w:rPr>
        <w:t xml:space="preserve">synchronization, such as activating or deactivating the TCI states of candidate cells. Additionally, the beam (i.e., TCI state ID) can be included in the cell switch command to indicate the initial beam to be used in the target cell. Beam(s) are selected by the gNB-DU based on </w:t>
      </w:r>
      <w:r w:rsidR="0003653D">
        <w:rPr>
          <w:rFonts w:ascii="Aptos" w:hAnsi="Aptos" w:hint="eastAsia"/>
          <w:lang w:val="en-US" w:eastAsia="zh-CN"/>
        </w:rPr>
        <w:t>L1</w:t>
      </w:r>
      <w:r w:rsidRPr="00666E6B">
        <w:rPr>
          <w:rFonts w:ascii="Aptos" w:hAnsi="Aptos"/>
          <w:lang w:val="en-US" w:eastAsia="zh-CN"/>
        </w:rPr>
        <w:t xml:space="preserve"> measurement results. As noted in Observation 2, we do not consider that the gNB-CU can provide beam prediction information for DL synchronization and cell switching.</w:t>
      </w:r>
    </w:p>
    <w:p w14:paraId="0C78A02B" w14:textId="68442EF7" w:rsidR="00666E6B" w:rsidRDefault="00067F31" w:rsidP="00067F31">
      <w:pPr>
        <w:spacing w:afterLines="50" w:after="120"/>
        <w:jc w:val="both"/>
        <w:rPr>
          <w:rFonts w:ascii="Aptos" w:hAnsi="Aptos"/>
          <w:lang w:val="en-US" w:eastAsia="zh-CN"/>
        </w:rPr>
      </w:pPr>
      <w:r>
        <w:rPr>
          <w:rFonts w:ascii="Aptos" w:hAnsi="Aptos" w:hint="eastAsia"/>
          <w:lang w:val="en-US" w:eastAsia="zh-CN"/>
        </w:rPr>
        <w:t xml:space="preserve">Even thought it was agreed that </w:t>
      </w:r>
      <w:r w:rsidRPr="00F33CEC">
        <w:rPr>
          <w:rFonts w:cs="Calibri"/>
          <w:bCs/>
          <w:i/>
          <w:iCs/>
          <w:color w:val="00B050"/>
          <w:sz w:val="16"/>
          <w:szCs w:val="22"/>
        </w:rPr>
        <w:t>Study candidate beams along with candidate cells for AI/ML based Intra-CU LTM HO preparation.</w:t>
      </w:r>
      <w:r w:rsidRPr="00067F31">
        <w:rPr>
          <w:rFonts w:ascii="Aptos" w:hAnsi="Aptos" w:hint="eastAsia"/>
          <w:lang w:val="en-US" w:eastAsia="zh-CN"/>
        </w:rPr>
        <w:t xml:space="preserve">, we do not think it is feasible and useful to support beam prediction in LTM HO </w:t>
      </w:r>
      <w:r w:rsidRPr="00067F31">
        <w:rPr>
          <w:rFonts w:ascii="Aptos" w:hAnsi="Aptos"/>
          <w:lang w:val="en-US" w:eastAsia="zh-CN"/>
        </w:rPr>
        <w:t>preparation</w:t>
      </w:r>
      <w:r w:rsidRPr="00067F31">
        <w:rPr>
          <w:rFonts w:ascii="Aptos" w:hAnsi="Aptos" w:hint="eastAsia"/>
          <w:lang w:val="en-US" w:eastAsia="zh-CN"/>
        </w:rPr>
        <w:t xml:space="preserve">. </w:t>
      </w:r>
      <w:r w:rsidR="00666E6B" w:rsidRPr="00666E6B">
        <w:rPr>
          <w:rFonts w:ascii="Aptos" w:hAnsi="Aptos"/>
          <w:lang w:val="en-US" w:eastAsia="zh-CN"/>
        </w:rPr>
        <w:t>Candidate cell selection is performed by the gNB-CU based on</w:t>
      </w:r>
      <w:r w:rsidR="0003653D">
        <w:rPr>
          <w:rFonts w:ascii="Aptos" w:hAnsi="Aptos" w:hint="eastAsia"/>
          <w:lang w:val="en-US" w:eastAsia="zh-CN"/>
        </w:rPr>
        <w:t xml:space="preserve"> L3</w:t>
      </w:r>
      <w:r w:rsidR="00666E6B" w:rsidRPr="00666E6B">
        <w:rPr>
          <w:rFonts w:ascii="Aptos" w:hAnsi="Aptos"/>
          <w:lang w:val="en-US" w:eastAsia="zh-CN"/>
        </w:rPr>
        <w:t xml:space="preserve"> measurement results. However, beam information is not utilized during the LTM preparation phase. Currently, the gNB-CU only provides candidate cells to the candidate gNB-DU without indicating associated beam(s). Beam-related configurations for candidate cells are provided from the candidate gNB-DU to the gNB-CU during the LTM preparation phase. In other words, the gNB-CU is unaware of the beam-related configurations of candidate cells prior to the LTM preparation phase. Therefore, the gNB-CU cannot provide predicted beams along with candidate cells to the candidate gNB-DU.</w:t>
      </w:r>
    </w:p>
    <w:p w14:paraId="18C011D6" w14:textId="63351329" w:rsidR="00660623" w:rsidRPr="00666E6B" w:rsidRDefault="00660623" w:rsidP="00797696">
      <w:pPr>
        <w:spacing w:afterLines="50" w:after="120"/>
        <w:ind w:left="1405" w:hangingChars="700" w:hanging="1405"/>
        <w:jc w:val="both"/>
        <w:rPr>
          <w:rFonts w:ascii="Aptos" w:hAnsi="Aptos"/>
          <w:b/>
          <w:bCs/>
          <w:lang w:eastAsia="zh-CN"/>
        </w:rPr>
      </w:pPr>
      <w:r w:rsidRPr="00D24BBC">
        <w:rPr>
          <w:rFonts w:ascii="Aptos" w:hAnsi="Aptos" w:hint="eastAsia"/>
          <w:b/>
          <w:bCs/>
          <w:lang w:eastAsia="zh-CN"/>
        </w:rPr>
        <w:t xml:space="preserve">Observation </w:t>
      </w:r>
      <w:r>
        <w:rPr>
          <w:rFonts w:ascii="Aptos" w:hAnsi="Aptos" w:hint="eastAsia"/>
          <w:b/>
          <w:bCs/>
          <w:lang w:eastAsia="zh-CN"/>
        </w:rPr>
        <w:t>3</w:t>
      </w:r>
      <w:r w:rsidRPr="00D24BBC">
        <w:rPr>
          <w:rFonts w:ascii="Aptos" w:hAnsi="Aptos" w:hint="eastAsia"/>
          <w:b/>
          <w:bCs/>
          <w:lang w:eastAsia="zh-CN"/>
        </w:rPr>
        <w:t>:</w:t>
      </w:r>
      <w:r>
        <w:rPr>
          <w:rFonts w:ascii="Aptos" w:hAnsi="Aptos" w:hint="eastAsia"/>
          <w:b/>
          <w:bCs/>
          <w:lang w:eastAsia="zh-CN"/>
        </w:rPr>
        <w:t xml:space="preserve"> </w:t>
      </w:r>
      <w:r w:rsidRPr="0003653D">
        <w:rPr>
          <w:rFonts w:ascii="Aptos" w:hAnsi="Aptos" w:hint="eastAsia"/>
          <w:b/>
          <w:bCs/>
          <w:lang w:eastAsia="zh-CN"/>
        </w:rPr>
        <w:t>Beam prediction</w:t>
      </w:r>
      <w:r>
        <w:rPr>
          <w:rFonts w:ascii="Aptos" w:hAnsi="Aptos" w:hint="eastAsia"/>
          <w:b/>
          <w:bCs/>
          <w:lang w:eastAsia="zh-CN"/>
        </w:rPr>
        <w:t xml:space="preserve"> is not feasible and useful for LTM HO </w:t>
      </w:r>
      <w:r>
        <w:rPr>
          <w:rFonts w:ascii="Aptos" w:hAnsi="Aptos"/>
          <w:b/>
          <w:bCs/>
          <w:lang w:eastAsia="zh-CN"/>
        </w:rPr>
        <w:t>preparation</w:t>
      </w:r>
      <w:r>
        <w:rPr>
          <w:rFonts w:ascii="Aptos" w:hAnsi="Aptos" w:hint="eastAsia"/>
          <w:b/>
          <w:bCs/>
          <w:lang w:eastAsia="zh-CN"/>
        </w:rPr>
        <w:t>.</w:t>
      </w:r>
    </w:p>
    <w:p w14:paraId="0AA54866" w14:textId="77777777" w:rsidR="00666E6B" w:rsidRPr="00666E6B" w:rsidRDefault="00666E6B" w:rsidP="00666E6B">
      <w:pPr>
        <w:spacing w:afterLines="50" w:after="120"/>
        <w:jc w:val="both"/>
        <w:rPr>
          <w:rFonts w:ascii="Aptos" w:hAnsi="Aptos"/>
          <w:lang w:val="en-US" w:eastAsia="zh-CN"/>
        </w:rPr>
      </w:pPr>
      <w:r w:rsidRPr="00666E6B">
        <w:rPr>
          <w:rFonts w:ascii="Aptos" w:hAnsi="Aptos"/>
          <w:lang w:val="en-US" w:eastAsia="zh-CN"/>
        </w:rPr>
        <w:t>Thus, we consider that beam prediction by the gNB-CU is not feasible for LTM.</w:t>
      </w:r>
    </w:p>
    <w:p w14:paraId="34A04114" w14:textId="049EE235" w:rsidR="00666E6B" w:rsidRDefault="0003653D" w:rsidP="00797696">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sidR="0043520A">
        <w:rPr>
          <w:rFonts w:ascii="Aptos" w:hAnsi="Aptos" w:hint="eastAsia"/>
          <w:b/>
          <w:bCs/>
          <w:lang w:eastAsia="zh-CN"/>
        </w:rPr>
        <w:t>2</w:t>
      </w:r>
      <w:r w:rsidRPr="0003653D">
        <w:rPr>
          <w:rFonts w:ascii="Aptos" w:hAnsi="Aptos" w:hint="eastAsia"/>
          <w:b/>
          <w:bCs/>
          <w:lang w:eastAsia="zh-CN"/>
        </w:rPr>
        <w:t>: Beam prediction by the gNB-CU is not feasible and useful</w:t>
      </w:r>
      <w:r w:rsidR="00067F31" w:rsidRPr="00067F31">
        <w:rPr>
          <w:rFonts w:ascii="Aptos" w:hAnsi="Aptos"/>
          <w:b/>
          <w:bCs/>
          <w:lang w:eastAsia="zh-CN"/>
        </w:rPr>
        <w:t xml:space="preserve"> for LTM early UL and DL synchronization and LTM cell switch</w:t>
      </w:r>
      <w:r w:rsidRPr="0003653D">
        <w:rPr>
          <w:rFonts w:ascii="Aptos" w:hAnsi="Aptos" w:hint="eastAsia"/>
          <w:b/>
          <w:bCs/>
          <w:lang w:eastAsia="zh-CN"/>
        </w:rPr>
        <w:t>.</w:t>
      </w:r>
    </w:p>
    <w:p w14:paraId="2F782F96" w14:textId="0C3B2D63" w:rsidR="00067F31" w:rsidRDefault="00067F31" w:rsidP="00797696">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sidR="0043520A">
        <w:rPr>
          <w:rFonts w:ascii="Aptos" w:hAnsi="Aptos" w:hint="eastAsia"/>
          <w:b/>
          <w:bCs/>
          <w:lang w:eastAsia="zh-CN"/>
        </w:rPr>
        <w:t>3</w:t>
      </w:r>
      <w:r w:rsidRPr="0003653D">
        <w:rPr>
          <w:rFonts w:ascii="Aptos" w:hAnsi="Aptos" w:hint="eastAsia"/>
          <w:b/>
          <w:bCs/>
          <w:lang w:eastAsia="zh-CN"/>
        </w:rPr>
        <w:t xml:space="preserve">: Beam prediction by the gNB-CU is not feasible and useful </w:t>
      </w:r>
      <w:r w:rsidRPr="00067F31">
        <w:rPr>
          <w:rFonts w:ascii="Aptos" w:hAnsi="Aptos"/>
          <w:b/>
          <w:bCs/>
          <w:lang w:eastAsia="zh-CN"/>
        </w:rPr>
        <w:t xml:space="preserve">for LTM </w:t>
      </w:r>
      <w:r>
        <w:rPr>
          <w:rFonts w:ascii="Aptos" w:hAnsi="Aptos" w:hint="eastAsia"/>
          <w:b/>
          <w:bCs/>
          <w:lang w:eastAsia="zh-CN"/>
        </w:rPr>
        <w:t>HO preparation</w:t>
      </w:r>
      <w:r w:rsidRPr="0003653D">
        <w:rPr>
          <w:rFonts w:ascii="Aptos" w:hAnsi="Aptos" w:hint="eastAsia"/>
          <w:b/>
          <w:bCs/>
          <w:lang w:eastAsia="zh-CN"/>
        </w:rPr>
        <w:t>.</w:t>
      </w:r>
      <w:r>
        <w:rPr>
          <w:rFonts w:ascii="Aptos" w:hAnsi="Aptos" w:hint="eastAsia"/>
          <w:b/>
          <w:bCs/>
          <w:lang w:eastAsia="zh-CN"/>
        </w:rPr>
        <w:t xml:space="preserve"> RAN3 needs to revert the agreement made in last meeting.</w:t>
      </w:r>
    </w:p>
    <w:p w14:paraId="39BAAE2B" w14:textId="77777777" w:rsidR="00067F31" w:rsidRDefault="00067F31" w:rsidP="00FB4BEC">
      <w:pPr>
        <w:spacing w:afterLines="50" w:after="120"/>
        <w:jc w:val="both"/>
        <w:rPr>
          <w:rFonts w:ascii="Aptos" w:hAnsi="Aptos"/>
          <w:b/>
          <w:bCs/>
          <w:lang w:eastAsia="zh-CN"/>
        </w:rPr>
      </w:pPr>
    </w:p>
    <w:p w14:paraId="5716A114" w14:textId="486D4136" w:rsidR="00067F31" w:rsidRPr="00067F31" w:rsidRDefault="00067F31" w:rsidP="00FB4BEC">
      <w:pPr>
        <w:spacing w:afterLines="50" w:after="120"/>
        <w:jc w:val="both"/>
        <w:rPr>
          <w:rFonts w:ascii="Aptos" w:hAnsi="Aptos"/>
          <w:sz w:val="24"/>
          <w:szCs w:val="24"/>
          <w:lang w:eastAsia="zh-CN"/>
        </w:rPr>
      </w:pPr>
      <w:r w:rsidRPr="00067F31">
        <w:rPr>
          <w:rFonts w:ascii="Aptos" w:hAnsi="Aptos" w:hint="eastAsia"/>
          <w:sz w:val="24"/>
          <w:szCs w:val="24"/>
          <w:lang w:eastAsia="zh-CN"/>
        </w:rPr>
        <w:lastRenderedPageBreak/>
        <w:t>2.</w:t>
      </w:r>
      <w:r w:rsidR="00D554B4">
        <w:rPr>
          <w:rFonts w:ascii="Aptos" w:hAnsi="Aptos" w:hint="eastAsia"/>
          <w:sz w:val="24"/>
          <w:szCs w:val="24"/>
          <w:lang w:eastAsia="zh-CN"/>
        </w:rPr>
        <w:t>3</w:t>
      </w:r>
      <w:r w:rsidRPr="00067F31">
        <w:rPr>
          <w:rFonts w:ascii="Aptos" w:hAnsi="Aptos"/>
          <w:sz w:val="24"/>
          <w:szCs w:val="24"/>
          <w:lang w:eastAsia="zh-CN"/>
        </w:rPr>
        <w:tab/>
      </w:r>
      <w:r w:rsidRPr="00067F31">
        <w:rPr>
          <w:rFonts w:ascii="Aptos" w:hAnsi="Aptos"/>
          <w:sz w:val="24"/>
          <w:szCs w:val="24"/>
          <w:lang w:eastAsia="zh-CN"/>
        </w:rPr>
        <w:tab/>
      </w:r>
      <w:r w:rsidRPr="00067F31">
        <w:rPr>
          <w:rFonts w:ascii="Aptos" w:hAnsi="Aptos" w:hint="eastAsia"/>
          <w:sz w:val="24"/>
          <w:szCs w:val="24"/>
          <w:lang w:eastAsia="zh-CN"/>
        </w:rPr>
        <w:t>TA Prediction</w:t>
      </w:r>
    </w:p>
    <w:p w14:paraId="03116F5D" w14:textId="648BC6C3" w:rsidR="0003653D" w:rsidRDefault="00B3553D" w:rsidP="00FB4BEC">
      <w:pPr>
        <w:spacing w:afterLines="50" w:after="120"/>
        <w:jc w:val="both"/>
        <w:rPr>
          <w:rFonts w:ascii="Aptos" w:hAnsi="Aptos"/>
          <w:lang w:eastAsia="zh-CN"/>
        </w:rPr>
      </w:pPr>
      <w:r>
        <w:rPr>
          <w:rFonts w:ascii="Aptos" w:hAnsi="Aptos"/>
          <w:lang w:eastAsia="zh-CN"/>
        </w:rPr>
        <w:t>A</w:t>
      </w:r>
      <w:r>
        <w:rPr>
          <w:rFonts w:ascii="Aptos" w:hAnsi="Aptos" w:hint="eastAsia"/>
          <w:lang w:eastAsia="zh-CN"/>
        </w:rPr>
        <w:t xml:space="preserve">nother open </w:t>
      </w:r>
      <w:proofErr w:type="gramStart"/>
      <w:r>
        <w:rPr>
          <w:rFonts w:ascii="Aptos" w:hAnsi="Aptos" w:hint="eastAsia"/>
          <w:lang w:eastAsia="zh-CN"/>
        </w:rPr>
        <w:t>issues</w:t>
      </w:r>
      <w:proofErr w:type="gramEnd"/>
      <w:r>
        <w:rPr>
          <w:rFonts w:ascii="Aptos" w:hAnsi="Aptos" w:hint="eastAsia"/>
          <w:lang w:eastAsia="zh-CN"/>
        </w:rPr>
        <w:t xml:space="preserve"> were identified as:</w:t>
      </w:r>
    </w:p>
    <w:p w14:paraId="317685C3" w14:textId="77777777" w:rsidR="00B3553D" w:rsidRPr="00582101" w:rsidRDefault="00B3553D" w:rsidP="00B3553D">
      <w:pPr>
        <w:widowControl w:val="0"/>
        <w:spacing w:line="276" w:lineRule="auto"/>
        <w:ind w:left="144" w:hanging="144"/>
        <w:rPr>
          <w:rFonts w:cs="Calibri"/>
          <w:bCs/>
          <w:i/>
          <w:iCs/>
          <w:color w:val="0000FF"/>
          <w:sz w:val="16"/>
          <w:szCs w:val="22"/>
        </w:rPr>
      </w:pPr>
      <w:r w:rsidRPr="00582101">
        <w:rPr>
          <w:rFonts w:cs="Calibri"/>
          <w:bCs/>
          <w:i/>
          <w:iCs/>
          <w:color w:val="0000FF"/>
          <w:sz w:val="16"/>
          <w:szCs w:val="22"/>
        </w:rPr>
        <w:t>Further discuss predicting TA value in the next meeting.</w:t>
      </w:r>
    </w:p>
    <w:p w14:paraId="162FF791" w14:textId="2AF64975" w:rsidR="00B3553D" w:rsidRDefault="00B3553D" w:rsidP="00B3553D">
      <w:pPr>
        <w:spacing w:afterLines="50" w:after="120"/>
        <w:jc w:val="both"/>
        <w:rPr>
          <w:rFonts w:cs="Calibri"/>
          <w:bCs/>
          <w:i/>
          <w:iCs/>
          <w:color w:val="0000FF"/>
          <w:sz w:val="16"/>
          <w:szCs w:val="22"/>
        </w:rPr>
      </w:pPr>
      <w:r w:rsidRPr="00582101">
        <w:rPr>
          <w:rFonts w:cs="Calibri"/>
          <w:bCs/>
          <w:i/>
          <w:iCs/>
          <w:color w:val="0000FF"/>
          <w:sz w:val="16"/>
          <w:szCs w:val="22"/>
        </w:rPr>
        <w:t>Further discuss prediction of validity time of a measured TA value.</w:t>
      </w:r>
    </w:p>
    <w:p w14:paraId="1B0B0D41" w14:textId="77777777" w:rsidR="00055FC8" w:rsidRPr="00612DF9" w:rsidRDefault="00055FC8" w:rsidP="00055FC8">
      <w:pPr>
        <w:spacing w:afterLines="50" w:after="120"/>
        <w:jc w:val="both"/>
        <w:rPr>
          <w:rFonts w:ascii="Aptos" w:hAnsi="Aptos"/>
          <w:lang w:eastAsia="zh-CN"/>
        </w:rPr>
      </w:pPr>
      <w:r w:rsidRPr="00612DF9">
        <w:rPr>
          <w:rFonts w:ascii="Aptos" w:hAnsi="Aptos"/>
          <w:lang w:eastAsia="zh-CN"/>
        </w:rPr>
        <w:t>A key aspect of UL early synchronization is obtaining the TA employed for the candidate cell</w:t>
      </w:r>
      <w:r>
        <w:rPr>
          <w:rFonts w:ascii="Aptos" w:hAnsi="Aptos" w:hint="eastAsia"/>
          <w:lang w:eastAsia="zh-CN"/>
        </w:rPr>
        <w:t>.</w:t>
      </w:r>
      <w:r w:rsidRPr="00612DF9">
        <w:t xml:space="preserve"> </w:t>
      </w:r>
      <w:r w:rsidRPr="00612DF9">
        <w:rPr>
          <w:rFonts w:ascii="Aptos" w:hAnsi="Aptos"/>
          <w:lang w:eastAsia="zh-CN"/>
        </w:rPr>
        <w:t>For UL early synchronization in LTM, UE performs early TA acquisition procedure before LTM switch execution.</w:t>
      </w:r>
    </w:p>
    <w:p w14:paraId="03759B6B" w14:textId="77777777" w:rsidR="00055FC8" w:rsidRDefault="00055FC8" w:rsidP="00055FC8">
      <w:pPr>
        <w:spacing w:afterLines="50" w:after="120"/>
        <w:jc w:val="both"/>
        <w:rPr>
          <w:rFonts w:ascii="Aptos" w:hAnsi="Aptos"/>
          <w:lang w:eastAsia="zh-CN"/>
        </w:rPr>
      </w:pPr>
      <w:r w:rsidRPr="00612DF9">
        <w:rPr>
          <w:rFonts w:ascii="Aptos" w:hAnsi="Aptos"/>
          <w:lang w:eastAsia="zh-CN"/>
        </w:rPr>
        <w:t xml:space="preserve">To obtain the TA value, the UE must switch to the candidate cell and perform a RACH procedure by transmitting a preamble to it. Even though this occurs prior to the LTM cell switch, service interruption persists because the UE </w:t>
      </w:r>
      <w:proofErr w:type="gramStart"/>
      <w:r w:rsidRPr="00612DF9">
        <w:rPr>
          <w:rFonts w:ascii="Aptos" w:hAnsi="Aptos"/>
          <w:lang w:eastAsia="zh-CN"/>
        </w:rPr>
        <w:t>has to</w:t>
      </w:r>
      <w:proofErr w:type="gramEnd"/>
      <w:r w:rsidRPr="00612DF9">
        <w:rPr>
          <w:rFonts w:ascii="Aptos" w:hAnsi="Aptos"/>
          <w:lang w:eastAsia="zh-CN"/>
        </w:rPr>
        <w:t xml:space="preserve"> redirect its transmitter (Tx) to the candidate cell. This problem is exacerbated when multiple candidate cells are configured, as the UE may need to perform UL early synchronization for each. It also involves network signaling overhead.</w:t>
      </w:r>
    </w:p>
    <w:p w14:paraId="51D7FC96" w14:textId="77777777" w:rsidR="00055FC8" w:rsidRDefault="00055FC8" w:rsidP="00055FC8">
      <w:pPr>
        <w:spacing w:afterLines="50" w:after="120"/>
        <w:jc w:val="both"/>
        <w:rPr>
          <w:rFonts w:ascii="Aptos" w:hAnsi="Aptos"/>
          <w:lang w:eastAsia="zh-CN"/>
        </w:rPr>
      </w:pPr>
      <w:r>
        <w:rPr>
          <w:rFonts w:ascii="Aptos" w:hAnsi="Aptos" w:hint="eastAsia"/>
          <w:lang w:eastAsia="zh-CN"/>
        </w:rPr>
        <w:t xml:space="preserve">It is </w:t>
      </w:r>
      <w:r>
        <w:rPr>
          <w:rFonts w:ascii="Aptos" w:hAnsi="Aptos"/>
          <w:lang w:eastAsia="zh-CN"/>
        </w:rPr>
        <w:t>beneficial</w:t>
      </w:r>
      <w:r>
        <w:rPr>
          <w:rFonts w:ascii="Aptos" w:hAnsi="Aptos" w:hint="eastAsia"/>
          <w:lang w:eastAsia="zh-CN"/>
        </w:rPr>
        <w:t xml:space="preserve"> to use AI/ML </w:t>
      </w:r>
      <w:r w:rsidRPr="002A1648">
        <w:rPr>
          <w:rFonts w:ascii="Aptos" w:hAnsi="Aptos"/>
          <w:lang w:eastAsia="zh-CN"/>
        </w:rPr>
        <w:t>enabl</w:t>
      </w:r>
      <w:r>
        <w:rPr>
          <w:rFonts w:ascii="Aptos" w:hAnsi="Aptos" w:hint="eastAsia"/>
          <w:lang w:eastAsia="zh-CN"/>
        </w:rPr>
        <w:t>ing</w:t>
      </w:r>
      <w:r w:rsidRPr="002A1648">
        <w:rPr>
          <w:rFonts w:ascii="Aptos" w:hAnsi="Aptos"/>
          <w:lang w:eastAsia="zh-CN"/>
        </w:rPr>
        <w:t xml:space="preserve"> network to predict the TA value for a candidate cell directly which does not need UE perform early TA acquisition procedure anymore</w:t>
      </w:r>
      <w:r>
        <w:rPr>
          <w:rFonts w:ascii="Aptos" w:hAnsi="Aptos" w:hint="eastAsia"/>
          <w:lang w:eastAsia="zh-CN"/>
        </w:rPr>
        <w:t xml:space="preserve">. </w:t>
      </w:r>
      <w:r>
        <w:rPr>
          <w:rFonts w:ascii="Aptos" w:hAnsi="Aptos"/>
          <w:lang w:eastAsia="zh-CN"/>
        </w:rPr>
        <w:t>F</w:t>
      </w:r>
      <w:r>
        <w:rPr>
          <w:rFonts w:ascii="Aptos" w:hAnsi="Aptos" w:hint="eastAsia"/>
          <w:lang w:eastAsia="zh-CN"/>
        </w:rPr>
        <w:t>or example, gNB-CU</w:t>
      </w:r>
      <w:r w:rsidRPr="002A1648">
        <w:rPr>
          <w:rFonts w:ascii="Aptos" w:hAnsi="Aptos"/>
          <w:lang w:eastAsia="zh-CN"/>
        </w:rPr>
        <w:t xml:space="preserve"> can predict the TA value</w:t>
      </w:r>
      <w:r>
        <w:rPr>
          <w:rFonts w:ascii="Aptos" w:hAnsi="Aptos" w:hint="eastAsia"/>
          <w:lang w:eastAsia="zh-CN"/>
        </w:rPr>
        <w:t xml:space="preserve"> for a </w:t>
      </w:r>
      <w:r>
        <w:rPr>
          <w:rFonts w:ascii="Aptos" w:hAnsi="Aptos"/>
          <w:lang w:eastAsia="zh-CN"/>
        </w:rPr>
        <w:t>candidate</w:t>
      </w:r>
      <w:r w:rsidRPr="002A1648">
        <w:rPr>
          <w:rFonts w:ascii="Aptos" w:hAnsi="Aptos"/>
          <w:lang w:eastAsia="zh-CN"/>
        </w:rPr>
        <w:t xml:space="preserve"> prior to the LTM cell switch and transmit the predicted TA information to the UE via the LTM Cell Switch Command MAC CE.</w:t>
      </w:r>
      <w:r>
        <w:rPr>
          <w:rFonts w:ascii="Aptos" w:hAnsi="Aptos" w:hint="eastAsia"/>
          <w:lang w:eastAsia="zh-CN"/>
        </w:rPr>
        <w:t xml:space="preserve"> </w:t>
      </w:r>
      <w:r>
        <w:rPr>
          <w:rFonts w:ascii="Aptos" w:hAnsi="Aptos"/>
          <w:lang w:eastAsia="zh-CN"/>
        </w:rPr>
        <w:t>T</w:t>
      </w:r>
      <w:r>
        <w:rPr>
          <w:rFonts w:ascii="Aptos" w:hAnsi="Aptos" w:hint="eastAsia"/>
          <w:lang w:eastAsia="zh-CN"/>
        </w:rPr>
        <w:t xml:space="preserve">he inputs for TA </w:t>
      </w:r>
      <w:r>
        <w:rPr>
          <w:rFonts w:ascii="Aptos" w:hAnsi="Aptos"/>
          <w:lang w:eastAsia="zh-CN"/>
        </w:rPr>
        <w:t>value</w:t>
      </w:r>
      <w:r>
        <w:rPr>
          <w:rFonts w:ascii="Aptos" w:hAnsi="Aptos" w:hint="eastAsia"/>
          <w:lang w:eastAsia="zh-CN"/>
        </w:rPr>
        <w:t xml:space="preserve"> prediction can include historical UE location or measurement </w:t>
      </w:r>
      <w:r>
        <w:rPr>
          <w:rFonts w:ascii="Aptos" w:hAnsi="Aptos"/>
          <w:lang w:eastAsia="zh-CN"/>
        </w:rPr>
        <w:t>information</w:t>
      </w:r>
      <w:r>
        <w:rPr>
          <w:rFonts w:ascii="Aptos" w:hAnsi="Aptos" w:hint="eastAsia"/>
          <w:lang w:eastAsia="zh-CN"/>
        </w:rPr>
        <w:t xml:space="preserve"> associated with a TA value. </w:t>
      </w:r>
    </w:p>
    <w:p w14:paraId="6601E07B" w14:textId="77777777" w:rsidR="00055FC8" w:rsidRDefault="00055FC8" w:rsidP="00055FC8">
      <w:pPr>
        <w:spacing w:afterLines="50" w:after="120"/>
        <w:jc w:val="both"/>
        <w:rPr>
          <w:rFonts w:ascii="Aptos" w:hAnsi="Aptos"/>
          <w:lang w:eastAsia="zh-CN"/>
        </w:rPr>
      </w:pPr>
      <w:r>
        <w:rPr>
          <w:rFonts w:ascii="Aptos" w:hAnsi="Aptos"/>
          <w:lang w:eastAsia="zh-CN"/>
        </w:rPr>
        <w:t>W</w:t>
      </w:r>
      <w:r>
        <w:rPr>
          <w:rFonts w:ascii="Aptos" w:hAnsi="Aptos" w:hint="eastAsia"/>
          <w:lang w:eastAsia="zh-CN"/>
        </w:rPr>
        <w:t xml:space="preserve">ith the predicted early TA, the </w:t>
      </w:r>
      <w:bookmarkStart w:id="7" w:name="OLE_LINK55"/>
      <w:r>
        <w:rPr>
          <w:rFonts w:ascii="Aptos" w:hAnsi="Aptos" w:hint="eastAsia"/>
          <w:lang w:eastAsia="zh-CN"/>
        </w:rPr>
        <w:t xml:space="preserve">candidate gNB-DU does not need to prepare PRACH and preamble </w:t>
      </w:r>
      <w:r>
        <w:rPr>
          <w:rFonts w:ascii="Aptos" w:hAnsi="Aptos"/>
          <w:lang w:eastAsia="zh-CN"/>
        </w:rPr>
        <w:t>resource</w:t>
      </w:r>
      <w:bookmarkEnd w:id="7"/>
      <w:r>
        <w:rPr>
          <w:rFonts w:ascii="Aptos" w:hAnsi="Aptos" w:hint="eastAsia"/>
          <w:lang w:eastAsia="zh-CN"/>
        </w:rPr>
        <w:t xml:space="preserve"> </w:t>
      </w:r>
      <w:r>
        <w:rPr>
          <w:rFonts w:ascii="Aptos" w:hAnsi="Aptos"/>
          <w:lang w:eastAsia="zh-CN"/>
        </w:rPr>
        <w:t>anymore</w:t>
      </w:r>
      <w:r>
        <w:rPr>
          <w:rFonts w:ascii="Aptos" w:hAnsi="Aptos" w:hint="eastAsia"/>
          <w:lang w:eastAsia="zh-CN"/>
        </w:rPr>
        <w:t xml:space="preserve"> and the signalling exchanged </w:t>
      </w:r>
      <w:bookmarkStart w:id="8" w:name="OLE_LINK56"/>
      <w:r>
        <w:rPr>
          <w:rFonts w:ascii="Aptos" w:hAnsi="Aptos" w:hint="eastAsia"/>
          <w:lang w:eastAsia="zh-CN"/>
        </w:rPr>
        <w:t>among gNB-CU, source gNB-DU and candidate gNB-DU</w:t>
      </w:r>
      <w:bookmarkEnd w:id="8"/>
      <w:r>
        <w:rPr>
          <w:rFonts w:ascii="Aptos" w:hAnsi="Aptos" w:hint="eastAsia"/>
          <w:lang w:eastAsia="zh-CN"/>
        </w:rPr>
        <w:t xml:space="preserve"> can be significantly reduced. </w:t>
      </w:r>
    </w:p>
    <w:p w14:paraId="3B2E644B" w14:textId="0EC56905" w:rsidR="009219FD" w:rsidRDefault="009219FD" w:rsidP="00797696">
      <w:pPr>
        <w:spacing w:afterLines="50" w:after="120"/>
        <w:ind w:left="1405" w:hangingChars="700" w:hanging="1405"/>
        <w:jc w:val="both"/>
        <w:rPr>
          <w:rFonts w:ascii="Aptos" w:hAnsi="Aptos"/>
          <w:b/>
          <w:bCs/>
          <w:lang w:eastAsia="zh-CN"/>
        </w:rPr>
      </w:pPr>
      <w:bookmarkStart w:id="9" w:name="OLE_LINK61"/>
      <w:r w:rsidRPr="00D24BBC">
        <w:rPr>
          <w:rFonts w:ascii="Aptos" w:hAnsi="Aptos" w:hint="eastAsia"/>
          <w:b/>
          <w:bCs/>
          <w:lang w:eastAsia="zh-CN"/>
        </w:rPr>
        <w:t xml:space="preserve">Observation </w:t>
      </w:r>
      <w:r w:rsidR="00067F31">
        <w:rPr>
          <w:rFonts w:ascii="Aptos" w:hAnsi="Aptos" w:hint="eastAsia"/>
          <w:b/>
          <w:bCs/>
          <w:lang w:eastAsia="zh-CN"/>
        </w:rPr>
        <w:t>4</w:t>
      </w:r>
      <w:r w:rsidRPr="00D24BBC">
        <w:rPr>
          <w:rFonts w:ascii="Aptos" w:hAnsi="Aptos" w:hint="eastAsia"/>
          <w:b/>
          <w:bCs/>
          <w:lang w:eastAsia="zh-CN"/>
        </w:rPr>
        <w:t xml:space="preserve">: </w:t>
      </w:r>
      <w:r>
        <w:rPr>
          <w:rFonts w:ascii="Aptos" w:hAnsi="Aptos" w:hint="eastAsia"/>
          <w:b/>
          <w:bCs/>
          <w:lang w:eastAsia="zh-CN"/>
        </w:rPr>
        <w:t xml:space="preserve">TA prediction </w:t>
      </w:r>
      <w:r>
        <w:rPr>
          <w:rFonts w:ascii="Aptos" w:hAnsi="Aptos"/>
          <w:b/>
          <w:bCs/>
          <w:lang w:eastAsia="zh-CN"/>
        </w:rPr>
        <w:t>has</w:t>
      </w:r>
      <w:r>
        <w:rPr>
          <w:rFonts w:ascii="Aptos" w:hAnsi="Aptos" w:hint="eastAsia"/>
          <w:b/>
          <w:bCs/>
          <w:lang w:eastAsia="zh-CN"/>
        </w:rPr>
        <w:t xml:space="preserve"> the following benefits:</w:t>
      </w:r>
    </w:p>
    <w:p w14:paraId="3ADF749C" w14:textId="6B51281E" w:rsidR="009219FD" w:rsidRDefault="009219FD" w:rsidP="00797696">
      <w:pPr>
        <w:spacing w:afterLines="50" w:after="120"/>
        <w:ind w:leftChars="700" w:left="1500" w:hangingChars="50" w:hanging="100"/>
        <w:jc w:val="both"/>
        <w:rPr>
          <w:rFonts w:ascii="Aptos" w:hAnsi="Aptos"/>
          <w:b/>
          <w:bCs/>
          <w:lang w:eastAsia="zh-CN"/>
        </w:rPr>
      </w:pPr>
      <w:r>
        <w:rPr>
          <w:rFonts w:ascii="Aptos" w:hAnsi="Aptos" w:hint="eastAsia"/>
          <w:b/>
          <w:bCs/>
          <w:lang w:eastAsia="zh-CN"/>
        </w:rPr>
        <w:t xml:space="preserve">- it can avoid </w:t>
      </w:r>
      <w:r w:rsidR="00067F31">
        <w:rPr>
          <w:rFonts w:ascii="Aptos" w:hAnsi="Aptos"/>
          <w:b/>
          <w:bCs/>
          <w:lang w:eastAsia="zh-CN"/>
        </w:rPr>
        <w:t>service interruption</w:t>
      </w:r>
      <w:r>
        <w:rPr>
          <w:rFonts w:ascii="Aptos" w:hAnsi="Aptos" w:hint="eastAsia"/>
          <w:b/>
          <w:bCs/>
          <w:lang w:eastAsia="zh-CN"/>
        </w:rPr>
        <w:t xml:space="preserve"> due to switching UE Tx to </w:t>
      </w:r>
      <w:r w:rsidR="00797696">
        <w:rPr>
          <w:rFonts w:ascii="Aptos" w:hAnsi="Aptos"/>
          <w:b/>
          <w:bCs/>
          <w:lang w:eastAsia="zh-CN"/>
        </w:rPr>
        <w:t>perform early</w:t>
      </w:r>
      <w:r>
        <w:rPr>
          <w:rFonts w:ascii="Aptos" w:hAnsi="Aptos" w:hint="eastAsia"/>
          <w:b/>
          <w:bCs/>
          <w:lang w:eastAsia="zh-CN"/>
        </w:rPr>
        <w:t xml:space="preserve"> TA acquisition </w:t>
      </w:r>
      <w:proofErr w:type="gramStart"/>
      <w:r>
        <w:rPr>
          <w:rFonts w:ascii="Aptos" w:hAnsi="Aptos" w:hint="eastAsia"/>
          <w:b/>
          <w:bCs/>
          <w:lang w:eastAsia="zh-CN"/>
        </w:rPr>
        <w:t>procedure</w:t>
      </w:r>
      <w:r w:rsidR="00797696">
        <w:rPr>
          <w:rFonts w:ascii="Aptos" w:hAnsi="Aptos" w:hint="eastAsia"/>
          <w:b/>
          <w:bCs/>
          <w:lang w:eastAsia="zh-CN"/>
        </w:rPr>
        <w:t>;</w:t>
      </w:r>
      <w:proofErr w:type="gramEnd"/>
    </w:p>
    <w:p w14:paraId="0ADE7CFC" w14:textId="237D02D5" w:rsidR="009219FD" w:rsidRPr="002562F1" w:rsidRDefault="009219FD" w:rsidP="00797696">
      <w:pPr>
        <w:spacing w:afterLines="50" w:after="120"/>
        <w:ind w:leftChars="700" w:left="1500" w:hangingChars="50" w:hanging="100"/>
        <w:jc w:val="both"/>
        <w:rPr>
          <w:rFonts w:ascii="Aptos" w:hAnsi="Aptos"/>
          <w:b/>
          <w:bCs/>
          <w:lang w:eastAsia="zh-CN"/>
        </w:rPr>
      </w:pPr>
      <w:r>
        <w:rPr>
          <w:rFonts w:ascii="Aptos" w:hAnsi="Aptos" w:hint="eastAsia"/>
          <w:b/>
          <w:bCs/>
          <w:lang w:eastAsia="zh-CN"/>
        </w:rPr>
        <w:t>-</w:t>
      </w:r>
      <w:r w:rsidRPr="002562F1">
        <w:rPr>
          <w:rFonts w:ascii="Aptos" w:hAnsi="Aptos" w:hint="eastAsia"/>
          <w:b/>
          <w:bCs/>
          <w:lang w:eastAsia="zh-CN"/>
        </w:rPr>
        <w:t xml:space="preserve"> candidate gNB-DU does not need to reserve PRACH and preamble </w:t>
      </w:r>
      <w:r w:rsidRPr="002562F1">
        <w:rPr>
          <w:rFonts w:ascii="Aptos" w:hAnsi="Aptos"/>
          <w:b/>
          <w:bCs/>
          <w:lang w:eastAsia="zh-CN"/>
        </w:rPr>
        <w:t>resource</w:t>
      </w:r>
      <w:r w:rsidRPr="002562F1">
        <w:rPr>
          <w:rFonts w:ascii="Aptos" w:hAnsi="Aptos" w:hint="eastAsia"/>
          <w:b/>
          <w:bCs/>
          <w:lang w:eastAsia="zh-CN"/>
        </w:rPr>
        <w:t xml:space="preserve"> any </w:t>
      </w:r>
      <w:proofErr w:type="gramStart"/>
      <w:r w:rsidRPr="002562F1">
        <w:rPr>
          <w:rFonts w:ascii="Aptos" w:hAnsi="Aptos" w:hint="eastAsia"/>
          <w:b/>
          <w:bCs/>
          <w:lang w:eastAsia="zh-CN"/>
        </w:rPr>
        <w:t>more</w:t>
      </w:r>
      <w:r w:rsidR="00797696">
        <w:rPr>
          <w:rFonts w:ascii="Aptos" w:hAnsi="Aptos" w:hint="eastAsia"/>
          <w:b/>
          <w:bCs/>
          <w:lang w:eastAsia="zh-CN"/>
        </w:rPr>
        <w:t>;</w:t>
      </w:r>
      <w:proofErr w:type="gramEnd"/>
    </w:p>
    <w:p w14:paraId="4CA35355" w14:textId="0DE269A4" w:rsidR="009219FD" w:rsidRDefault="009219FD" w:rsidP="00797696">
      <w:pPr>
        <w:spacing w:afterLines="50" w:after="120"/>
        <w:ind w:leftChars="700" w:left="1500" w:hangingChars="50" w:hanging="100"/>
        <w:jc w:val="both"/>
        <w:rPr>
          <w:rFonts w:ascii="Aptos" w:hAnsi="Aptos"/>
          <w:b/>
          <w:bCs/>
          <w:lang w:eastAsia="zh-CN"/>
        </w:rPr>
      </w:pPr>
      <w:r w:rsidRPr="002562F1">
        <w:rPr>
          <w:rFonts w:ascii="Aptos" w:hAnsi="Aptos" w:hint="eastAsia"/>
          <w:b/>
          <w:bCs/>
          <w:lang w:eastAsia="zh-CN"/>
        </w:rPr>
        <w:t xml:space="preserve">- </w:t>
      </w:r>
      <w:r w:rsidRPr="002562F1">
        <w:rPr>
          <w:rFonts w:ascii="Aptos" w:hAnsi="Aptos"/>
          <w:b/>
          <w:bCs/>
          <w:lang w:eastAsia="zh-CN"/>
        </w:rPr>
        <w:t>avoid</w:t>
      </w:r>
      <w:r w:rsidRPr="002562F1">
        <w:rPr>
          <w:rFonts w:ascii="Aptos" w:hAnsi="Aptos" w:hint="eastAsia"/>
          <w:b/>
          <w:bCs/>
          <w:lang w:eastAsia="zh-CN"/>
        </w:rPr>
        <w:t xml:space="preserve"> signalling </w:t>
      </w:r>
      <w:r w:rsidRPr="002562F1">
        <w:rPr>
          <w:rFonts w:ascii="Aptos" w:hAnsi="Aptos"/>
          <w:b/>
          <w:bCs/>
          <w:lang w:eastAsia="zh-CN"/>
        </w:rPr>
        <w:t>exchanged</w:t>
      </w:r>
      <w:r w:rsidRPr="002562F1">
        <w:rPr>
          <w:rFonts w:ascii="Aptos" w:hAnsi="Aptos" w:hint="eastAsia"/>
          <w:b/>
          <w:bCs/>
          <w:lang w:eastAsia="zh-CN"/>
        </w:rPr>
        <w:t xml:space="preserve"> among gNB-CU, source gNB-DU and candidate gNB-DU</w:t>
      </w:r>
      <w:r w:rsidR="00797696">
        <w:rPr>
          <w:rFonts w:ascii="Aptos" w:hAnsi="Aptos" w:hint="eastAsia"/>
          <w:b/>
          <w:bCs/>
          <w:lang w:eastAsia="zh-CN"/>
        </w:rPr>
        <w:t>.</w:t>
      </w:r>
    </w:p>
    <w:bookmarkEnd w:id="9"/>
    <w:p w14:paraId="6BE26631" w14:textId="0EF93B38" w:rsidR="00B3553D" w:rsidRDefault="002562F1" w:rsidP="00B3553D">
      <w:pPr>
        <w:spacing w:afterLines="50" w:after="120"/>
        <w:jc w:val="both"/>
        <w:rPr>
          <w:rFonts w:ascii="Aptos" w:hAnsi="Aptos"/>
          <w:lang w:eastAsia="zh-CN"/>
        </w:rPr>
      </w:pPr>
      <w:r>
        <w:rPr>
          <w:rFonts w:ascii="Aptos" w:hAnsi="Aptos"/>
          <w:lang w:eastAsia="zh-CN"/>
        </w:rPr>
        <w:t>T</w:t>
      </w:r>
      <w:r>
        <w:rPr>
          <w:rFonts w:ascii="Aptos" w:hAnsi="Aptos" w:hint="eastAsia"/>
          <w:lang w:eastAsia="zh-CN"/>
        </w:rPr>
        <w:t xml:space="preserve">he </w:t>
      </w:r>
      <w:r>
        <w:rPr>
          <w:rFonts w:ascii="Aptos" w:hAnsi="Aptos"/>
          <w:lang w:eastAsia="zh-CN"/>
        </w:rPr>
        <w:t>problem</w:t>
      </w:r>
      <w:r>
        <w:rPr>
          <w:rFonts w:ascii="Aptos" w:hAnsi="Aptos" w:hint="eastAsia"/>
          <w:lang w:eastAsia="zh-CN"/>
        </w:rPr>
        <w:t xml:space="preserve"> is that </w:t>
      </w:r>
      <w:r w:rsidR="00CF0301">
        <w:rPr>
          <w:rFonts w:ascii="Aptos" w:hAnsi="Aptos" w:hint="eastAsia"/>
          <w:lang w:eastAsia="zh-CN"/>
        </w:rPr>
        <w:t xml:space="preserve">the TA prediction relies on measurement results and </w:t>
      </w:r>
      <w:r w:rsidR="00CF0301">
        <w:rPr>
          <w:rFonts w:ascii="Aptos" w:hAnsi="Aptos"/>
          <w:lang w:eastAsia="zh-CN"/>
        </w:rPr>
        <w:t>historical</w:t>
      </w:r>
      <w:r w:rsidR="00CF0301">
        <w:rPr>
          <w:rFonts w:ascii="Aptos" w:hAnsi="Aptos" w:hint="eastAsia"/>
          <w:lang w:eastAsia="zh-CN"/>
        </w:rPr>
        <w:t xml:space="preserve"> TA information. Our </w:t>
      </w:r>
      <w:r w:rsidR="00CF0301">
        <w:rPr>
          <w:rFonts w:ascii="Aptos" w:hAnsi="Aptos"/>
          <w:lang w:eastAsia="zh-CN"/>
        </w:rPr>
        <w:t>understanding</w:t>
      </w:r>
      <w:r w:rsidR="00CF0301">
        <w:rPr>
          <w:rFonts w:ascii="Aptos" w:hAnsi="Aptos" w:hint="eastAsia"/>
          <w:lang w:eastAsia="zh-CN"/>
        </w:rPr>
        <w:t xml:space="preserve"> is L3 measurement results is sufficient to predict TA since TA is per cell basis.</w:t>
      </w:r>
      <w:r w:rsidR="00E37766">
        <w:rPr>
          <w:rFonts w:ascii="Aptos" w:hAnsi="Aptos" w:hint="eastAsia"/>
          <w:lang w:eastAsia="zh-CN"/>
        </w:rPr>
        <w:t xml:space="preserve"> However, the gNB-CU </w:t>
      </w:r>
      <w:r w:rsidR="00E37766">
        <w:rPr>
          <w:rFonts w:ascii="Aptos" w:hAnsi="Aptos"/>
          <w:lang w:eastAsia="zh-CN"/>
        </w:rPr>
        <w:t>lacks</w:t>
      </w:r>
      <w:r w:rsidR="00E37766">
        <w:rPr>
          <w:rFonts w:ascii="Aptos" w:hAnsi="Aptos" w:hint="eastAsia"/>
          <w:lang w:eastAsia="zh-CN"/>
        </w:rPr>
        <w:t xml:space="preserve"> the </w:t>
      </w:r>
      <w:r w:rsidR="00E37766">
        <w:rPr>
          <w:rFonts w:ascii="Aptos" w:hAnsi="Aptos"/>
          <w:lang w:eastAsia="zh-CN"/>
        </w:rPr>
        <w:t>historical</w:t>
      </w:r>
      <w:r w:rsidR="00E37766">
        <w:rPr>
          <w:rFonts w:ascii="Aptos" w:hAnsi="Aptos" w:hint="eastAsia"/>
          <w:lang w:eastAsia="zh-CN"/>
        </w:rPr>
        <w:t xml:space="preserve"> TA </w:t>
      </w:r>
      <w:r w:rsidR="00E37766">
        <w:rPr>
          <w:rFonts w:ascii="Aptos" w:hAnsi="Aptos"/>
          <w:lang w:eastAsia="zh-CN"/>
        </w:rPr>
        <w:t>information</w:t>
      </w:r>
      <w:r w:rsidR="00E37766">
        <w:rPr>
          <w:rFonts w:ascii="Aptos" w:hAnsi="Aptos" w:hint="eastAsia"/>
          <w:lang w:eastAsia="zh-CN"/>
        </w:rPr>
        <w:t xml:space="preserve">. Currently the timing advance for a UE is maintained in the gNB-DU. </w:t>
      </w:r>
      <w:r w:rsidR="00E37766">
        <w:rPr>
          <w:rFonts w:ascii="Aptos" w:hAnsi="Aptos"/>
          <w:lang w:eastAsia="zh-CN"/>
        </w:rPr>
        <w:t>T</w:t>
      </w:r>
      <w:r w:rsidR="00E37766">
        <w:rPr>
          <w:rFonts w:ascii="Aptos" w:hAnsi="Aptos" w:hint="eastAsia"/>
          <w:lang w:eastAsia="zh-CN"/>
        </w:rPr>
        <w:t xml:space="preserve">he gNB DU can assign or adjust the TA value by RAR or by Timing </w:t>
      </w:r>
      <w:r w:rsidR="00E37766">
        <w:rPr>
          <w:rFonts w:ascii="Aptos" w:hAnsi="Aptos"/>
          <w:lang w:eastAsia="zh-CN"/>
        </w:rPr>
        <w:t>Advance</w:t>
      </w:r>
      <w:r w:rsidR="00E37766">
        <w:rPr>
          <w:rFonts w:ascii="Aptos" w:hAnsi="Aptos" w:hint="eastAsia"/>
          <w:lang w:eastAsia="zh-CN"/>
        </w:rPr>
        <w:t xml:space="preserve"> C</w:t>
      </w:r>
      <w:r w:rsidR="00E37766">
        <w:rPr>
          <w:rFonts w:ascii="Aptos" w:hAnsi="Aptos"/>
          <w:lang w:eastAsia="zh-CN"/>
        </w:rPr>
        <w:t>o</w:t>
      </w:r>
      <w:r w:rsidR="00E37766">
        <w:rPr>
          <w:rFonts w:ascii="Aptos" w:hAnsi="Aptos" w:hint="eastAsia"/>
          <w:lang w:eastAsia="zh-CN"/>
        </w:rPr>
        <w:t xml:space="preserve">mmand MAC CE. To support TA prediction in gNB-CU, </w:t>
      </w:r>
      <w:r w:rsidR="00C20371">
        <w:rPr>
          <w:rFonts w:ascii="Aptos" w:hAnsi="Aptos" w:hint="eastAsia"/>
          <w:lang w:eastAsia="zh-CN"/>
        </w:rPr>
        <w:t xml:space="preserve">it would </w:t>
      </w:r>
      <w:r w:rsidR="00E37766">
        <w:rPr>
          <w:rFonts w:ascii="Aptos" w:hAnsi="Aptos" w:hint="eastAsia"/>
          <w:lang w:eastAsia="zh-CN"/>
        </w:rPr>
        <w:t xml:space="preserve">need to </w:t>
      </w:r>
      <w:proofErr w:type="gramStart"/>
      <w:r w:rsidR="00E37766">
        <w:rPr>
          <w:rFonts w:ascii="Aptos" w:hAnsi="Aptos" w:hint="eastAsia"/>
          <w:lang w:eastAsia="zh-CN"/>
        </w:rPr>
        <w:t>collects</w:t>
      </w:r>
      <w:proofErr w:type="gramEnd"/>
      <w:r w:rsidR="00E37766">
        <w:rPr>
          <w:rFonts w:ascii="Aptos" w:hAnsi="Aptos" w:hint="eastAsia"/>
          <w:lang w:eastAsia="zh-CN"/>
        </w:rPr>
        <w:t xml:space="preserve"> the </w:t>
      </w:r>
      <w:r w:rsidR="00E37766">
        <w:rPr>
          <w:rFonts w:ascii="Aptos" w:hAnsi="Aptos"/>
          <w:lang w:eastAsia="zh-CN"/>
        </w:rPr>
        <w:t>historical</w:t>
      </w:r>
      <w:r w:rsidR="00E37766">
        <w:rPr>
          <w:rFonts w:ascii="Aptos" w:hAnsi="Aptos" w:hint="eastAsia"/>
          <w:lang w:eastAsia="zh-CN"/>
        </w:rPr>
        <w:t xml:space="preserve"> TA information of UEs. </w:t>
      </w:r>
    </w:p>
    <w:p w14:paraId="0ED80DE5" w14:textId="04B9A04E" w:rsidR="00C20371" w:rsidRDefault="00C20371" w:rsidP="00B3553D">
      <w:pPr>
        <w:spacing w:afterLines="50" w:after="120"/>
        <w:jc w:val="both"/>
        <w:rPr>
          <w:rFonts w:ascii="Aptos" w:hAnsi="Aptos"/>
          <w:lang w:eastAsia="zh-CN"/>
        </w:rPr>
      </w:pPr>
      <w:r>
        <w:rPr>
          <w:rFonts w:ascii="Aptos" w:hAnsi="Aptos"/>
          <w:lang w:eastAsia="zh-CN"/>
        </w:rPr>
        <w:t>T</w:t>
      </w:r>
      <w:r>
        <w:rPr>
          <w:rFonts w:ascii="Aptos" w:hAnsi="Aptos" w:hint="eastAsia"/>
          <w:lang w:eastAsia="zh-CN"/>
        </w:rPr>
        <w:t xml:space="preserve">he Output of TA prediction can include the predicted TA </w:t>
      </w:r>
      <w:r>
        <w:rPr>
          <w:rFonts w:ascii="Aptos" w:hAnsi="Aptos"/>
          <w:lang w:eastAsia="zh-CN"/>
        </w:rPr>
        <w:t>value</w:t>
      </w:r>
      <w:r>
        <w:rPr>
          <w:rFonts w:ascii="Aptos" w:hAnsi="Aptos" w:hint="eastAsia"/>
          <w:lang w:eastAsia="zh-CN"/>
        </w:rPr>
        <w:t xml:space="preserve"> and the valid TAT of the predicted </w:t>
      </w:r>
      <w:r w:rsidR="00067F31">
        <w:rPr>
          <w:rFonts w:ascii="Aptos" w:hAnsi="Aptos" w:hint="eastAsia"/>
          <w:lang w:eastAsia="zh-CN"/>
        </w:rPr>
        <w:t xml:space="preserve">/measured </w:t>
      </w:r>
      <w:r>
        <w:rPr>
          <w:rFonts w:ascii="Aptos" w:hAnsi="Aptos" w:hint="eastAsia"/>
          <w:lang w:eastAsia="zh-CN"/>
        </w:rPr>
        <w:t>TA value.</w:t>
      </w:r>
    </w:p>
    <w:p w14:paraId="4C2E32E1" w14:textId="16EAADE1" w:rsidR="00CF0301" w:rsidRPr="00797696" w:rsidRDefault="00E37766" w:rsidP="00797696">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sidR="0043520A">
        <w:rPr>
          <w:rFonts w:ascii="Aptos" w:hAnsi="Aptos" w:hint="eastAsia"/>
          <w:b/>
          <w:bCs/>
          <w:lang w:eastAsia="zh-CN"/>
        </w:rPr>
        <w:t>4</w:t>
      </w:r>
      <w:r w:rsidRPr="0003653D">
        <w:rPr>
          <w:rFonts w:ascii="Aptos" w:hAnsi="Aptos" w:hint="eastAsia"/>
          <w:b/>
          <w:bCs/>
          <w:lang w:eastAsia="zh-CN"/>
        </w:rPr>
        <w:t>:</w:t>
      </w:r>
      <w:r>
        <w:rPr>
          <w:rFonts w:ascii="Aptos" w:hAnsi="Aptos" w:hint="eastAsia"/>
          <w:b/>
          <w:bCs/>
          <w:lang w:eastAsia="zh-CN"/>
        </w:rPr>
        <w:t xml:space="preserve"> TA prediction in gNB-CU needs </w:t>
      </w:r>
      <w:r w:rsidR="00660623">
        <w:rPr>
          <w:rFonts w:ascii="Aptos" w:hAnsi="Aptos" w:hint="eastAsia"/>
          <w:b/>
          <w:bCs/>
          <w:lang w:eastAsia="zh-CN"/>
        </w:rPr>
        <w:t xml:space="preserve">inputs from gNB-DU, e.g., </w:t>
      </w:r>
      <w:r w:rsidR="00660623" w:rsidRPr="00660623">
        <w:rPr>
          <w:rFonts w:ascii="Aptos" w:hAnsi="Aptos"/>
          <w:b/>
          <w:bCs/>
          <w:lang w:eastAsia="zh-CN"/>
        </w:rPr>
        <w:t>historical</w:t>
      </w:r>
      <w:r w:rsidR="00660623" w:rsidRPr="00660623">
        <w:rPr>
          <w:rFonts w:ascii="Aptos" w:hAnsi="Aptos" w:hint="eastAsia"/>
          <w:b/>
          <w:bCs/>
          <w:lang w:eastAsia="zh-CN"/>
        </w:rPr>
        <w:t xml:space="preserve"> TA information of UEs.</w:t>
      </w:r>
    </w:p>
    <w:p w14:paraId="5DB1331A" w14:textId="3535BC78" w:rsidR="00C20371" w:rsidRDefault="00C20371" w:rsidP="00797696">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sidR="0043520A">
        <w:rPr>
          <w:rFonts w:ascii="Aptos" w:hAnsi="Aptos" w:hint="eastAsia"/>
          <w:b/>
          <w:bCs/>
          <w:lang w:eastAsia="zh-CN"/>
        </w:rPr>
        <w:t>5</w:t>
      </w:r>
      <w:r w:rsidRPr="0003653D">
        <w:rPr>
          <w:rFonts w:ascii="Aptos" w:hAnsi="Aptos" w:hint="eastAsia"/>
          <w:b/>
          <w:bCs/>
          <w:lang w:eastAsia="zh-CN"/>
        </w:rPr>
        <w:t>:</w:t>
      </w:r>
      <w:r>
        <w:rPr>
          <w:rFonts w:ascii="Aptos" w:hAnsi="Aptos" w:hint="eastAsia"/>
          <w:b/>
          <w:bCs/>
          <w:lang w:eastAsia="zh-CN"/>
        </w:rPr>
        <w:t xml:space="preserve"> </w:t>
      </w:r>
      <w:r w:rsidRPr="00C20371">
        <w:rPr>
          <w:rFonts w:ascii="Aptos" w:hAnsi="Aptos"/>
          <w:b/>
          <w:bCs/>
          <w:lang w:eastAsia="zh-CN"/>
        </w:rPr>
        <w:t>Output</w:t>
      </w:r>
      <w:r>
        <w:rPr>
          <w:rFonts w:ascii="Aptos" w:hAnsi="Aptos" w:hint="eastAsia"/>
          <w:b/>
          <w:bCs/>
          <w:lang w:eastAsia="zh-CN"/>
        </w:rPr>
        <w:t>s</w:t>
      </w:r>
      <w:r w:rsidRPr="00C20371">
        <w:rPr>
          <w:rFonts w:ascii="Aptos" w:hAnsi="Aptos"/>
          <w:b/>
          <w:bCs/>
          <w:lang w:eastAsia="zh-CN"/>
        </w:rPr>
        <w:t xml:space="preserve"> of TA prediction </w:t>
      </w:r>
      <w:r>
        <w:rPr>
          <w:rFonts w:ascii="Aptos" w:hAnsi="Aptos" w:hint="eastAsia"/>
          <w:b/>
          <w:bCs/>
          <w:lang w:eastAsia="zh-CN"/>
        </w:rPr>
        <w:t>may</w:t>
      </w:r>
      <w:r w:rsidRPr="00C20371">
        <w:rPr>
          <w:rFonts w:ascii="Aptos" w:hAnsi="Aptos"/>
          <w:b/>
          <w:bCs/>
          <w:lang w:eastAsia="zh-CN"/>
        </w:rPr>
        <w:t xml:space="preserve"> include the predicted TA value and the valid TAT of the predicted </w:t>
      </w:r>
      <w:r w:rsidR="00067F31">
        <w:rPr>
          <w:rFonts w:ascii="Aptos" w:hAnsi="Aptos" w:hint="eastAsia"/>
          <w:b/>
          <w:bCs/>
          <w:lang w:eastAsia="zh-CN"/>
        </w:rPr>
        <w:t>/</w:t>
      </w:r>
      <w:r w:rsidR="00067F31">
        <w:rPr>
          <w:rFonts w:ascii="Aptos" w:hAnsi="Aptos"/>
          <w:b/>
          <w:bCs/>
          <w:lang w:eastAsia="zh-CN"/>
        </w:rPr>
        <w:t>measured</w:t>
      </w:r>
      <w:r w:rsidR="00067F31">
        <w:rPr>
          <w:rFonts w:ascii="Aptos" w:hAnsi="Aptos" w:hint="eastAsia"/>
          <w:b/>
          <w:bCs/>
          <w:lang w:eastAsia="zh-CN"/>
        </w:rPr>
        <w:t xml:space="preserve"> </w:t>
      </w:r>
      <w:r w:rsidRPr="00C20371">
        <w:rPr>
          <w:rFonts w:ascii="Aptos" w:hAnsi="Aptos"/>
          <w:b/>
          <w:bCs/>
          <w:lang w:eastAsia="zh-CN"/>
        </w:rPr>
        <w:t>TA value</w:t>
      </w:r>
      <w:r w:rsidR="00067F31">
        <w:rPr>
          <w:rFonts w:ascii="Aptos" w:hAnsi="Aptos" w:hint="eastAsia"/>
          <w:b/>
          <w:bCs/>
          <w:lang w:eastAsia="zh-CN"/>
        </w:rPr>
        <w:t>.</w:t>
      </w:r>
    </w:p>
    <w:p w14:paraId="48AFFB94" w14:textId="77777777" w:rsidR="00067F31" w:rsidRDefault="00067F31" w:rsidP="00C20371">
      <w:pPr>
        <w:spacing w:afterLines="50" w:after="120"/>
        <w:jc w:val="both"/>
        <w:rPr>
          <w:rFonts w:ascii="Aptos" w:hAnsi="Aptos"/>
          <w:lang w:eastAsia="zh-CN"/>
        </w:rPr>
      </w:pPr>
    </w:p>
    <w:p w14:paraId="3FDCF74F" w14:textId="14F6FCA7" w:rsidR="00067F31" w:rsidRDefault="00067F31" w:rsidP="00C20371">
      <w:pPr>
        <w:spacing w:afterLines="50" w:after="120"/>
        <w:jc w:val="both"/>
        <w:rPr>
          <w:rFonts w:ascii="Aptos" w:hAnsi="Aptos"/>
          <w:lang w:eastAsia="zh-CN"/>
        </w:rPr>
      </w:pPr>
      <w:r w:rsidRPr="00067F31">
        <w:rPr>
          <w:rFonts w:ascii="Aptos" w:hAnsi="Aptos" w:hint="eastAsia"/>
          <w:sz w:val="24"/>
          <w:szCs w:val="24"/>
          <w:lang w:eastAsia="zh-CN"/>
        </w:rPr>
        <w:t>2.</w:t>
      </w:r>
      <w:r w:rsidR="00D554B4">
        <w:rPr>
          <w:rFonts w:ascii="Aptos" w:hAnsi="Aptos" w:hint="eastAsia"/>
          <w:sz w:val="24"/>
          <w:szCs w:val="24"/>
          <w:lang w:eastAsia="zh-CN"/>
        </w:rPr>
        <w:t>4</w:t>
      </w:r>
      <w:r w:rsidRPr="00067F31">
        <w:rPr>
          <w:rFonts w:ascii="Aptos" w:hAnsi="Aptos"/>
          <w:sz w:val="24"/>
          <w:szCs w:val="24"/>
          <w:lang w:eastAsia="zh-CN"/>
        </w:rPr>
        <w:tab/>
      </w:r>
      <w:r w:rsidRPr="00067F31">
        <w:rPr>
          <w:rFonts w:ascii="Aptos" w:hAnsi="Aptos"/>
          <w:sz w:val="24"/>
          <w:szCs w:val="24"/>
          <w:lang w:eastAsia="zh-CN"/>
        </w:rPr>
        <w:tab/>
      </w:r>
      <w:r>
        <w:rPr>
          <w:rFonts w:ascii="Aptos" w:hAnsi="Aptos" w:hint="eastAsia"/>
          <w:sz w:val="24"/>
          <w:szCs w:val="24"/>
          <w:lang w:eastAsia="zh-CN"/>
        </w:rPr>
        <w:t>AI/ML assisted candidate cell selection</w:t>
      </w:r>
    </w:p>
    <w:p w14:paraId="0824227A" w14:textId="3384146A" w:rsidR="00660623" w:rsidRPr="00B3553D" w:rsidRDefault="00067F31" w:rsidP="00B3553D">
      <w:pPr>
        <w:spacing w:afterLines="50" w:after="120"/>
        <w:jc w:val="both"/>
        <w:rPr>
          <w:rFonts w:ascii="Aptos" w:hAnsi="Aptos"/>
          <w:lang w:eastAsia="zh-CN"/>
        </w:rPr>
      </w:pPr>
      <w:r>
        <w:rPr>
          <w:rFonts w:ascii="Aptos" w:hAnsi="Aptos"/>
          <w:lang w:eastAsia="zh-CN"/>
        </w:rPr>
        <w:t>I</w:t>
      </w:r>
      <w:r>
        <w:rPr>
          <w:rFonts w:ascii="Aptos" w:hAnsi="Aptos" w:hint="eastAsia"/>
          <w:lang w:eastAsia="zh-CN"/>
        </w:rPr>
        <w:t xml:space="preserve">n RAN3#129bis meeting, it was agreed that </w:t>
      </w:r>
    </w:p>
    <w:p w14:paraId="6C0C995E" w14:textId="77777777" w:rsidR="00067F31" w:rsidRPr="00F33CEC" w:rsidRDefault="00556EB3" w:rsidP="00067F31">
      <w:pPr>
        <w:widowControl w:val="0"/>
        <w:spacing w:line="276" w:lineRule="auto"/>
        <w:ind w:left="144" w:hanging="144"/>
        <w:rPr>
          <w:rFonts w:cs="Calibri"/>
          <w:bCs/>
          <w:i/>
          <w:iCs/>
          <w:color w:val="00B050"/>
          <w:sz w:val="16"/>
          <w:szCs w:val="22"/>
        </w:rPr>
      </w:pPr>
      <w:r>
        <w:rPr>
          <w:rFonts w:ascii="Aptos" w:hAnsi="Aptos" w:hint="eastAsia"/>
          <w:lang w:eastAsia="zh-CN"/>
        </w:rPr>
        <w:t xml:space="preserve"> </w:t>
      </w:r>
      <w:r w:rsidR="00067F31" w:rsidRPr="00F33CEC">
        <w:rPr>
          <w:rFonts w:cs="Calibri"/>
          <w:bCs/>
          <w:i/>
          <w:iCs/>
          <w:color w:val="00B050"/>
          <w:sz w:val="16"/>
          <w:szCs w:val="22"/>
        </w:rPr>
        <w:t>RAN3 to study AI/ML assisted candidate cell selection for LTM Handover Preparation</w:t>
      </w:r>
    </w:p>
    <w:p w14:paraId="79B140C9" w14:textId="4E60A074" w:rsidR="000640CD" w:rsidRDefault="002377A3" w:rsidP="007A64DA">
      <w:pPr>
        <w:spacing w:afterLines="50" w:after="120"/>
        <w:rPr>
          <w:rFonts w:ascii="Aptos" w:hAnsi="Aptos"/>
          <w:lang w:eastAsia="zh-CN"/>
        </w:rPr>
      </w:pPr>
      <w:r w:rsidRPr="002377A3">
        <w:rPr>
          <w:rFonts w:ascii="Aptos" w:hAnsi="Aptos"/>
          <w:lang w:eastAsia="zh-CN"/>
        </w:rPr>
        <w:t>During the LTM preparation phase, the gNB-CU may generate a list of LTM candidate cells based on measurement reports received from UEs. For each candidate cell, the gNB-CU sends a UE CONTEXT SETUP REQUEST message to the corresponding candidate gNB-DU(s), requesting the gNB-DU to prepare resources and configurations for LTM. However, if the gNB-CU selects an inappropriate candidate cell, the LTM cell switch to this candidate cell will fail. In such cases, the UE may either recover its connection or reestablish it to a cell that is not included in the original candidate cell list.</w:t>
      </w:r>
    </w:p>
    <w:p w14:paraId="6E747258" w14:textId="6FBD25ED" w:rsidR="00686976" w:rsidRDefault="00686976" w:rsidP="007A64DA">
      <w:pPr>
        <w:spacing w:afterLines="50" w:after="120"/>
        <w:rPr>
          <w:rFonts w:ascii="Aptos" w:hAnsi="Aptos"/>
          <w:lang w:eastAsia="zh-CN"/>
        </w:rPr>
      </w:pPr>
      <w:r>
        <w:rPr>
          <w:rFonts w:ascii="Aptos" w:hAnsi="Aptos" w:hint="eastAsia"/>
          <w:lang w:eastAsia="zh-CN"/>
        </w:rPr>
        <w:t xml:space="preserve">In the meanwhile, we noticed that, it was already supported in Rel18 that gNB/gNB-CU can predict the UE trajectory which helps to improve the legacy L3 based handover. The predicted future UE trajectory can be sent from the source gNB to the target gNB over Xn interface conveyed in Handover Request message. </w:t>
      </w:r>
    </w:p>
    <w:tbl>
      <w:tblPr>
        <w:tblStyle w:val="a6"/>
        <w:tblW w:w="0" w:type="auto"/>
        <w:tblLook w:val="04A0" w:firstRow="1" w:lastRow="0" w:firstColumn="1" w:lastColumn="0" w:noHBand="0" w:noVBand="1"/>
      </w:tblPr>
      <w:tblGrid>
        <w:gridCol w:w="9629"/>
      </w:tblGrid>
      <w:tr w:rsidR="00AE312C" w14:paraId="26A574F0" w14:textId="77777777" w:rsidTr="00AE312C">
        <w:tc>
          <w:tcPr>
            <w:tcW w:w="9629" w:type="dxa"/>
          </w:tcPr>
          <w:p w14:paraId="54DB344C" w14:textId="4495475D" w:rsidR="00DD7979" w:rsidRDefault="00DD7979" w:rsidP="003378AE">
            <w:pPr>
              <w:spacing w:afterLines="50" w:after="120"/>
              <w:rPr>
                <w:rFonts w:ascii="Aptos" w:hAnsi="Aptos"/>
                <w:lang w:eastAsia="zh-CN"/>
              </w:rPr>
            </w:pPr>
            <w:bookmarkStart w:id="10" w:name="_Toc20955180"/>
            <w:bookmarkStart w:id="11" w:name="_Toc29991375"/>
            <w:bookmarkStart w:id="12" w:name="_Toc36555775"/>
            <w:bookmarkStart w:id="13" w:name="_Toc44497482"/>
            <w:bookmarkStart w:id="14" w:name="_Toc45107870"/>
            <w:bookmarkStart w:id="15" w:name="_Toc45901490"/>
            <w:bookmarkStart w:id="16" w:name="_Toc51850569"/>
            <w:bookmarkStart w:id="17" w:name="_Toc56693572"/>
            <w:bookmarkStart w:id="18" w:name="_Toc64447115"/>
            <w:bookmarkStart w:id="19" w:name="_Toc66286609"/>
            <w:bookmarkStart w:id="20" w:name="_Toc74151304"/>
            <w:bookmarkStart w:id="21" w:name="_Toc88653776"/>
            <w:bookmarkStart w:id="22" w:name="_Toc97904132"/>
            <w:bookmarkStart w:id="23" w:name="_Toc98868197"/>
            <w:bookmarkStart w:id="24" w:name="_Toc105174481"/>
            <w:bookmarkStart w:id="25" w:name="_Toc106109318"/>
            <w:bookmarkStart w:id="26" w:name="_Toc113825139"/>
            <w:bookmarkStart w:id="27" w:name="_Toc200461688"/>
            <w:r>
              <w:rPr>
                <w:rFonts w:ascii="Aptos" w:hAnsi="Aptos" w:hint="eastAsia"/>
                <w:lang w:eastAsia="zh-CN"/>
              </w:rPr>
              <w:lastRenderedPageBreak/>
              <w:t>TS 38.423</w:t>
            </w:r>
          </w:p>
          <w:p w14:paraId="153F29AB" w14:textId="75979FD2" w:rsidR="003378AE" w:rsidRPr="003378AE" w:rsidRDefault="003378AE" w:rsidP="003378AE">
            <w:pPr>
              <w:spacing w:afterLines="50" w:after="120"/>
              <w:rPr>
                <w:rFonts w:ascii="Aptos" w:hAnsi="Aptos"/>
                <w:lang w:eastAsia="zh-CN"/>
              </w:rPr>
            </w:pPr>
            <w:r w:rsidRPr="003378AE">
              <w:rPr>
                <w:rFonts w:ascii="Aptos" w:hAnsi="Aptos"/>
                <w:lang w:eastAsia="zh-CN"/>
              </w:rPr>
              <w:t>9.1.1.1</w:t>
            </w:r>
            <w:r w:rsidRPr="003378AE">
              <w:rPr>
                <w:rFonts w:ascii="Aptos" w:hAnsi="Aptos"/>
                <w:lang w:eastAsia="zh-CN"/>
              </w:rPr>
              <w:tab/>
              <w:t>HANDOVER REQUEST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32E476F" w14:textId="77777777" w:rsidR="003378AE" w:rsidRPr="003378AE" w:rsidRDefault="003378AE" w:rsidP="003378AE">
            <w:pPr>
              <w:spacing w:afterLines="50" w:after="120"/>
              <w:rPr>
                <w:rFonts w:ascii="Aptos" w:hAnsi="Aptos"/>
                <w:lang w:eastAsia="zh-CN"/>
              </w:rPr>
            </w:pPr>
            <w:r w:rsidRPr="003378AE">
              <w:rPr>
                <w:rFonts w:ascii="Aptos" w:hAnsi="Aptos"/>
                <w:lang w:eastAsia="zh-CN"/>
              </w:rPr>
              <w:t>This message is sent by the source NG-RAN node to the target NG-RAN node to request the preparation of resources for a handover.</w:t>
            </w:r>
          </w:p>
          <w:p w14:paraId="11773DA7" w14:textId="77777777" w:rsidR="003378AE" w:rsidRPr="003378AE" w:rsidRDefault="003378AE" w:rsidP="003378AE">
            <w:pPr>
              <w:spacing w:afterLines="50" w:after="120"/>
              <w:rPr>
                <w:rFonts w:ascii="Aptos" w:hAnsi="Aptos"/>
                <w:lang w:eastAsia="zh-CN"/>
              </w:rPr>
            </w:pPr>
            <w:r w:rsidRPr="003378AE">
              <w:rPr>
                <w:rFonts w:ascii="Aptos" w:hAnsi="Aptos"/>
                <w:lang w:eastAsia="zh-CN"/>
              </w:rPr>
              <w:t xml:space="preserve">Direction: source NG-RAN node </w:t>
            </w:r>
            <w:r w:rsidRPr="003378AE">
              <w:rPr>
                <w:rFonts w:ascii="Symbol" w:eastAsia="Symbol" w:hAnsi="Symbol" w:cs="Symbol"/>
                <w:lang w:eastAsia="zh-CN"/>
              </w:rPr>
              <w:t>®</w:t>
            </w:r>
            <w:r w:rsidRPr="003378AE">
              <w:rPr>
                <w:rFonts w:ascii="Aptos" w:hAnsi="Aptos"/>
                <w:lang w:eastAsia="zh-CN"/>
              </w:rPr>
              <w:t xml:space="preserve"> target NG-RAN node.</w:t>
            </w:r>
          </w:p>
          <w:tbl>
            <w:tblPr>
              <w:tblW w:w="92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7"/>
              <w:gridCol w:w="1017"/>
              <w:gridCol w:w="925"/>
              <w:gridCol w:w="1281"/>
              <w:gridCol w:w="1468"/>
              <w:gridCol w:w="1037"/>
              <w:gridCol w:w="1037"/>
              <w:gridCol w:w="833"/>
            </w:tblGrid>
            <w:tr w:rsidR="00DD7979" w14:paraId="78EDC5A6" w14:textId="615763A7" w:rsidTr="00DD7979">
              <w:trPr>
                <w:trHeight w:val="380"/>
                <w:tblHeader/>
              </w:trPr>
              <w:tc>
                <w:tcPr>
                  <w:tcW w:w="1697" w:type="dxa"/>
                  <w:tcBorders>
                    <w:top w:val="single" w:sz="4" w:space="0" w:color="auto"/>
                    <w:left w:val="single" w:sz="4" w:space="0" w:color="auto"/>
                    <w:bottom w:val="single" w:sz="4" w:space="0" w:color="auto"/>
                    <w:right w:val="single" w:sz="4" w:space="0" w:color="auto"/>
                  </w:tcBorders>
                  <w:hideMark/>
                </w:tcPr>
                <w:p w14:paraId="2CE60C45" w14:textId="77777777" w:rsidR="00DD7979" w:rsidRDefault="00DD7979">
                  <w:pPr>
                    <w:pStyle w:val="TAH"/>
                    <w:keepNext w:val="0"/>
                    <w:keepLines w:val="0"/>
                    <w:widowControl w:val="0"/>
                    <w:rPr>
                      <w:lang w:eastAsia="ja-JP"/>
                    </w:rPr>
                  </w:pPr>
                  <w:r>
                    <w:rPr>
                      <w:lang w:eastAsia="ja-JP"/>
                    </w:rPr>
                    <w:t>IE/Group Name</w:t>
                  </w:r>
                </w:p>
              </w:tc>
              <w:tc>
                <w:tcPr>
                  <w:tcW w:w="1017" w:type="dxa"/>
                  <w:tcBorders>
                    <w:top w:val="single" w:sz="4" w:space="0" w:color="auto"/>
                    <w:left w:val="single" w:sz="4" w:space="0" w:color="auto"/>
                    <w:bottom w:val="single" w:sz="4" w:space="0" w:color="auto"/>
                    <w:right w:val="single" w:sz="4" w:space="0" w:color="auto"/>
                  </w:tcBorders>
                  <w:hideMark/>
                </w:tcPr>
                <w:p w14:paraId="107175E8" w14:textId="77777777" w:rsidR="00DD7979" w:rsidRDefault="00DD7979">
                  <w:pPr>
                    <w:pStyle w:val="TAH"/>
                    <w:keepNext w:val="0"/>
                    <w:keepLines w:val="0"/>
                    <w:widowControl w:val="0"/>
                    <w:rPr>
                      <w:lang w:eastAsia="ja-JP"/>
                    </w:rPr>
                  </w:pPr>
                  <w:r>
                    <w:rPr>
                      <w:lang w:eastAsia="ja-JP"/>
                    </w:rPr>
                    <w:t>Presence</w:t>
                  </w:r>
                </w:p>
              </w:tc>
              <w:tc>
                <w:tcPr>
                  <w:tcW w:w="925" w:type="dxa"/>
                  <w:tcBorders>
                    <w:top w:val="single" w:sz="4" w:space="0" w:color="auto"/>
                    <w:left w:val="single" w:sz="4" w:space="0" w:color="auto"/>
                    <w:bottom w:val="single" w:sz="4" w:space="0" w:color="auto"/>
                    <w:right w:val="single" w:sz="4" w:space="0" w:color="auto"/>
                  </w:tcBorders>
                  <w:hideMark/>
                </w:tcPr>
                <w:p w14:paraId="6BC4F9A7" w14:textId="77777777" w:rsidR="00DD7979" w:rsidRDefault="00DD7979">
                  <w:pPr>
                    <w:pStyle w:val="TAH"/>
                    <w:keepNext w:val="0"/>
                    <w:keepLines w:val="0"/>
                    <w:widowControl w:val="0"/>
                    <w:rPr>
                      <w:lang w:eastAsia="ja-JP"/>
                    </w:rPr>
                  </w:pPr>
                  <w:r>
                    <w:rPr>
                      <w:lang w:eastAsia="ja-JP"/>
                    </w:rPr>
                    <w:t>Range</w:t>
                  </w:r>
                </w:p>
              </w:tc>
              <w:tc>
                <w:tcPr>
                  <w:tcW w:w="1281" w:type="dxa"/>
                  <w:tcBorders>
                    <w:top w:val="single" w:sz="4" w:space="0" w:color="auto"/>
                    <w:left w:val="single" w:sz="4" w:space="0" w:color="auto"/>
                    <w:bottom w:val="single" w:sz="4" w:space="0" w:color="auto"/>
                    <w:right w:val="single" w:sz="4" w:space="0" w:color="auto"/>
                  </w:tcBorders>
                  <w:hideMark/>
                </w:tcPr>
                <w:p w14:paraId="7EAA7A98" w14:textId="77777777" w:rsidR="00DD7979" w:rsidRDefault="00DD7979">
                  <w:pPr>
                    <w:pStyle w:val="TAH"/>
                    <w:keepNext w:val="0"/>
                    <w:keepLines w:val="0"/>
                    <w:widowControl w:val="0"/>
                    <w:rPr>
                      <w:lang w:eastAsia="ja-JP"/>
                    </w:rPr>
                  </w:pPr>
                  <w:r>
                    <w:rPr>
                      <w:lang w:eastAsia="ja-JP"/>
                    </w:rPr>
                    <w:t>IE type and reference</w:t>
                  </w:r>
                </w:p>
              </w:tc>
              <w:tc>
                <w:tcPr>
                  <w:tcW w:w="1468" w:type="dxa"/>
                  <w:tcBorders>
                    <w:top w:val="single" w:sz="4" w:space="0" w:color="auto"/>
                    <w:left w:val="single" w:sz="4" w:space="0" w:color="auto"/>
                    <w:bottom w:val="single" w:sz="4" w:space="0" w:color="auto"/>
                    <w:right w:val="single" w:sz="4" w:space="0" w:color="auto"/>
                  </w:tcBorders>
                  <w:hideMark/>
                </w:tcPr>
                <w:p w14:paraId="6D2E0E08" w14:textId="77777777" w:rsidR="00DD7979" w:rsidRDefault="00DD7979">
                  <w:pPr>
                    <w:pStyle w:val="TAH"/>
                    <w:keepNext w:val="0"/>
                    <w:keepLines w:val="0"/>
                    <w:widowControl w:val="0"/>
                    <w:rPr>
                      <w:lang w:eastAsia="ja-JP"/>
                    </w:rPr>
                  </w:pPr>
                  <w:r>
                    <w:rPr>
                      <w:lang w:eastAsia="ja-JP"/>
                    </w:rPr>
                    <w:t>Semantics description</w:t>
                  </w:r>
                </w:p>
              </w:tc>
              <w:tc>
                <w:tcPr>
                  <w:tcW w:w="1037" w:type="dxa"/>
                  <w:tcBorders>
                    <w:top w:val="single" w:sz="4" w:space="0" w:color="auto"/>
                    <w:left w:val="single" w:sz="4" w:space="0" w:color="auto"/>
                    <w:bottom w:val="single" w:sz="4" w:space="0" w:color="auto"/>
                    <w:right w:val="single" w:sz="4" w:space="0" w:color="auto"/>
                  </w:tcBorders>
                  <w:hideMark/>
                </w:tcPr>
                <w:p w14:paraId="1ADD29A4" w14:textId="77777777" w:rsidR="00DD7979" w:rsidRDefault="00DD7979">
                  <w:pPr>
                    <w:pStyle w:val="TAH"/>
                    <w:keepNext w:val="0"/>
                    <w:keepLines w:val="0"/>
                    <w:widowControl w:val="0"/>
                    <w:rPr>
                      <w:b w:val="0"/>
                      <w:lang w:eastAsia="ja-JP"/>
                    </w:rPr>
                  </w:pPr>
                  <w:r>
                    <w:rPr>
                      <w:lang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31933F3D" w14:textId="77777777" w:rsidR="00DD7979" w:rsidRDefault="00DD7979">
                  <w:pPr>
                    <w:pStyle w:val="TAH"/>
                    <w:keepNext w:val="0"/>
                    <w:keepLines w:val="0"/>
                    <w:widowControl w:val="0"/>
                    <w:rPr>
                      <w:b w:val="0"/>
                      <w:lang w:eastAsia="ja-JP"/>
                    </w:rPr>
                  </w:pPr>
                  <w:r>
                    <w:rPr>
                      <w:lang w:eastAsia="ja-JP"/>
                    </w:rPr>
                    <w:t>Assigned Criticality</w:t>
                  </w:r>
                </w:p>
              </w:tc>
              <w:tc>
                <w:tcPr>
                  <w:tcW w:w="833" w:type="dxa"/>
                  <w:tcBorders>
                    <w:top w:val="single" w:sz="4" w:space="0" w:color="auto"/>
                    <w:left w:val="single" w:sz="4" w:space="0" w:color="auto"/>
                    <w:bottom w:val="single" w:sz="4" w:space="0" w:color="auto"/>
                    <w:right w:val="single" w:sz="4" w:space="0" w:color="auto"/>
                  </w:tcBorders>
                </w:tcPr>
                <w:p w14:paraId="7096E404" w14:textId="77777777" w:rsidR="00DD7979" w:rsidRDefault="00DD7979">
                  <w:pPr>
                    <w:pStyle w:val="TAH"/>
                    <w:keepNext w:val="0"/>
                    <w:keepLines w:val="0"/>
                    <w:widowControl w:val="0"/>
                    <w:rPr>
                      <w:lang w:eastAsia="ja-JP"/>
                    </w:rPr>
                  </w:pPr>
                </w:p>
              </w:tc>
            </w:tr>
            <w:tr w:rsidR="00DD7979" w14:paraId="291E615F" w14:textId="406E32DF" w:rsidTr="00DD7979">
              <w:trPr>
                <w:trHeight w:val="198"/>
              </w:trPr>
              <w:tc>
                <w:tcPr>
                  <w:tcW w:w="1697" w:type="dxa"/>
                  <w:tcBorders>
                    <w:top w:val="single" w:sz="4" w:space="0" w:color="auto"/>
                    <w:left w:val="single" w:sz="4" w:space="0" w:color="auto"/>
                    <w:bottom w:val="single" w:sz="4" w:space="0" w:color="auto"/>
                    <w:right w:val="single" w:sz="4" w:space="0" w:color="auto"/>
                  </w:tcBorders>
                  <w:hideMark/>
                </w:tcPr>
                <w:p w14:paraId="54C45DE0" w14:textId="77777777" w:rsidR="00DD7979" w:rsidRDefault="00DD7979">
                  <w:pPr>
                    <w:pStyle w:val="TAL"/>
                    <w:keepNext w:val="0"/>
                    <w:keepLines w:val="0"/>
                    <w:widowControl w:val="0"/>
                    <w:rPr>
                      <w:lang w:eastAsia="ja-JP"/>
                    </w:rPr>
                  </w:pPr>
                  <w:r>
                    <w:rPr>
                      <w:lang w:eastAsia="ja-JP"/>
                    </w:rPr>
                    <w:t>Message Type</w:t>
                  </w:r>
                </w:p>
              </w:tc>
              <w:tc>
                <w:tcPr>
                  <w:tcW w:w="1017" w:type="dxa"/>
                  <w:tcBorders>
                    <w:top w:val="single" w:sz="4" w:space="0" w:color="auto"/>
                    <w:left w:val="single" w:sz="4" w:space="0" w:color="auto"/>
                    <w:bottom w:val="single" w:sz="4" w:space="0" w:color="auto"/>
                    <w:right w:val="single" w:sz="4" w:space="0" w:color="auto"/>
                  </w:tcBorders>
                  <w:hideMark/>
                </w:tcPr>
                <w:p w14:paraId="0C523BDC" w14:textId="77777777" w:rsidR="00DD7979" w:rsidRDefault="00DD7979">
                  <w:pPr>
                    <w:pStyle w:val="TAL"/>
                    <w:keepNext w:val="0"/>
                    <w:keepLines w:val="0"/>
                    <w:widowControl w:val="0"/>
                    <w:rPr>
                      <w:lang w:eastAsia="ja-JP"/>
                    </w:rPr>
                  </w:pPr>
                  <w:r>
                    <w:rPr>
                      <w:lang w:eastAsia="ja-JP"/>
                    </w:rPr>
                    <w:t>M</w:t>
                  </w:r>
                </w:p>
              </w:tc>
              <w:tc>
                <w:tcPr>
                  <w:tcW w:w="925" w:type="dxa"/>
                  <w:tcBorders>
                    <w:top w:val="single" w:sz="4" w:space="0" w:color="auto"/>
                    <w:left w:val="single" w:sz="4" w:space="0" w:color="auto"/>
                    <w:bottom w:val="single" w:sz="4" w:space="0" w:color="auto"/>
                    <w:right w:val="single" w:sz="4" w:space="0" w:color="auto"/>
                  </w:tcBorders>
                </w:tcPr>
                <w:p w14:paraId="49CF2676" w14:textId="77777777" w:rsidR="00DD7979" w:rsidRDefault="00DD7979">
                  <w:pPr>
                    <w:pStyle w:val="TAL"/>
                    <w:keepNext w:val="0"/>
                    <w:keepLines w:val="0"/>
                    <w:widowControl w:val="0"/>
                    <w:rPr>
                      <w:lang w:eastAsia="ja-JP"/>
                    </w:rPr>
                  </w:pPr>
                </w:p>
              </w:tc>
              <w:tc>
                <w:tcPr>
                  <w:tcW w:w="1281" w:type="dxa"/>
                  <w:tcBorders>
                    <w:top w:val="single" w:sz="4" w:space="0" w:color="auto"/>
                    <w:left w:val="single" w:sz="4" w:space="0" w:color="auto"/>
                    <w:bottom w:val="single" w:sz="4" w:space="0" w:color="auto"/>
                    <w:right w:val="single" w:sz="4" w:space="0" w:color="auto"/>
                  </w:tcBorders>
                  <w:hideMark/>
                </w:tcPr>
                <w:p w14:paraId="2B0357E8" w14:textId="77777777" w:rsidR="00DD7979" w:rsidRDefault="00DD7979">
                  <w:pPr>
                    <w:pStyle w:val="TAL"/>
                    <w:keepNext w:val="0"/>
                    <w:keepLines w:val="0"/>
                    <w:widowControl w:val="0"/>
                    <w:rPr>
                      <w:lang w:eastAsia="ja-JP"/>
                    </w:rPr>
                  </w:pPr>
                  <w:r>
                    <w:rPr>
                      <w:lang w:eastAsia="ja-JP"/>
                    </w:rPr>
                    <w:t>9.2.3.1</w:t>
                  </w:r>
                </w:p>
              </w:tc>
              <w:tc>
                <w:tcPr>
                  <w:tcW w:w="1468" w:type="dxa"/>
                  <w:tcBorders>
                    <w:top w:val="single" w:sz="4" w:space="0" w:color="auto"/>
                    <w:left w:val="single" w:sz="4" w:space="0" w:color="auto"/>
                    <w:bottom w:val="single" w:sz="4" w:space="0" w:color="auto"/>
                    <w:right w:val="single" w:sz="4" w:space="0" w:color="auto"/>
                  </w:tcBorders>
                </w:tcPr>
                <w:p w14:paraId="3A502D5B" w14:textId="77777777" w:rsidR="00DD7979" w:rsidRDefault="00DD7979">
                  <w:pPr>
                    <w:pStyle w:val="TAL"/>
                    <w:keepNext w:val="0"/>
                    <w:keepLines w:val="0"/>
                    <w:widowControl w:val="0"/>
                    <w:rPr>
                      <w:lang w:eastAsia="ja-JP"/>
                    </w:rPr>
                  </w:pPr>
                </w:p>
              </w:tc>
              <w:tc>
                <w:tcPr>
                  <w:tcW w:w="1037" w:type="dxa"/>
                  <w:tcBorders>
                    <w:top w:val="single" w:sz="4" w:space="0" w:color="auto"/>
                    <w:left w:val="single" w:sz="4" w:space="0" w:color="auto"/>
                    <w:bottom w:val="single" w:sz="4" w:space="0" w:color="auto"/>
                    <w:right w:val="single" w:sz="4" w:space="0" w:color="auto"/>
                  </w:tcBorders>
                  <w:hideMark/>
                </w:tcPr>
                <w:p w14:paraId="30E8E03D" w14:textId="77777777" w:rsidR="00DD7979" w:rsidRDefault="00DD7979">
                  <w:pPr>
                    <w:pStyle w:val="TAC"/>
                    <w:keepNext w:val="0"/>
                    <w:keepLines w:val="0"/>
                    <w:widowControl w:val="0"/>
                    <w:rPr>
                      <w:lang w:eastAsia="ja-JP"/>
                    </w:rPr>
                  </w:pPr>
                  <w:r>
                    <w:rPr>
                      <w:lang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70EF5860" w14:textId="77777777" w:rsidR="00DD7979" w:rsidRDefault="00DD7979">
                  <w:pPr>
                    <w:pStyle w:val="TAC"/>
                    <w:keepNext w:val="0"/>
                    <w:keepLines w:val="0"/>
                    <w:widowControl w:val="0"/>
                    <w:rPr>
                      <w:lang w:eastAsia="ja-JP"/>
                    </w:rPr>
                  </w:pPr>
                  <w:r>
                    <w:rPr>
                      <w:lang w:eastAsia="ja-JP"/>
                    </w:rPr>
                    <w:t>reject</w:t>
                  </w:r>
                </w:p>
              </w:tc>
              <w:tc>
                <w:tcPr>
                  <w:tcW w:w="833" w:type="dxa"/>
                  <w:tcBorders>
                    <w:top w:val="single" w:sz="4" w:space="0" w:color="auto"/>
                    <w:left w:val="single" w:sz="4" w:space="0" w:color="auto"/>
                    <w:bottom w:val="single" w:sz="4" w:space="0" w:color="auto"/>
                    <w:right w:val="single" w:sz="4" w:space="0" w:color="auto"/>
                  </w:tcBorders>
                </w:tcPr>
                <w:p w14:paraId="5EA27658" w14:textId="77777777" w:rsidR="00DD7979" w:rsidRDefault="00DD7979">
                  <w:pPr>
                    <w:pStyle w:val="TAC"/>
                    <w:keepNext w:val="0"/>
                    <w:keepLines w:val="0"/>
                    <w:widowControl w:val="0"/>
                    <w:rPr>
                      <w:lang w:eastAsia="ja-JP"/>
                    </w:rPr>
                  </w:pPr>
                </w:p>
              </w:tc>
            </w:tr>
            <w:tr w:rsidR="00DD7979" w14:paraId="467FBFAF" w14:textId="75710A22" w:rsidTr="00DD7979">
              <w:trPr>
                <w:trHeight w:val="571"/>
              </w:trPr>
              <w:tc>
                <w:tcPr>
                  <w:tcW w:w="1697" w:type="dxa"/>
                  <w:tcBorders>
                    <w:top w:val="single" w:sz="4" w:space="0" w:color="auto"/>
                    <w:left w:val="single" w:sz="4" w:space="0" w:color="auto"/>
                    <w:bottom w:val="single" w:sz="4" w:space="0" w:color="auto"/>
                    <w:right w:val="single" w:sz="4" w:space="0" w:color="auto"/>
                  </w:tcBorders>
                  <w:hideMark/>
                </w:tcPr>
                <w:p w14:paraId="0D8A5527" w14:textId="77777777" w:rsidR="00DD7979" w:rsidRDefault="00DD7979">
                  <w:pPr>
                    <w:pStyle w:val="TAL"/>
                    <w:keepNext w:val="0"/>
                    <w:keepLines w:val="0"/>
                    <w:widowControl w:val="0"/>
                    <w:rPr>
                      <w:lang w:eastAsia="ja-JP"/>
                    </w:rPr>
                  </w:pPr>
                  <w:r>
                    <w:rPr>
                      <w:lang w:eastAsia="ja-JP"/>
                    </w:rPr>
                    <w:t>Source NG-RAN node UE XnAP ID reference</w:t>
                  </w:r>
                </w:p>
              </w:tc>
              <w:tc>
                <w:tcPr>
                  <w:tcW w:w="1017" w:type="dxa"/>
                  <w:tcBorders>
                    <w:top w:val="single" w:sz="4" w:space="0" w:color="auto"/>
                    <w:left w:val="single" w:sz="4" w:space="0" w:color="auto"/>
                    <w:bottom w:val="single" w:sz="4" w:space="0" w:color="auto"/>
                    <w:right w:val="single" w:sz="4" w:space="0" w:color="auto"/>
                  </w:tcBorders>
                  <w:hideMark/>
                </w:tcPr>
                <w:p w14:paraId="0EF17244" w14:textId="77777777" w:rsidR="00DD7979" w:rsidRDefault="00DD7979">
                  <w:pPr>
                    <w:pStyle w:val="TAL"/>
                    <w:keepNext w:val="0"/>
                    <w:keepLines w:val="0"/>
                    <w:widowControl w:val="0"/>
                    <w:rPr>
                      <w:lang w:eastAsia="ja-JP"/>
                    </w:rPr>
                  </w:pPr>
                  <w:r>
                    <w:rPr>
                      <w:lang w:eastAsia="ja-JP"/>
                    </w:rPr>
                    <w:t>M</w:t>
                  </w:r>
                </w:p>
              </w:tc>
              <w:tc>
                <w:tcPr>
                  <w:tcW w:w="925" w:type="dxa"/>
                  <w:tcBorders>
                    <w:top w:val="single" w:sz="4" w:space="0" w:color="auto"/>
                    <w:left w:val="single" w:sz="4" w:space="0" w:color="auto"/>
                    <w:bottom w:val="single" w:sz="4" w:space="0" w:color="auto"/>
                    <w:right w:val="single" w:sz="4" w:space="0" w:color="auto"/>
                  </w:tcBorders>
                </w:tcPr>
                <w:p w14:paraId="5FB95DEA" w14:textId="77777777" w:rsidR="00DD7979" w:rsidRDefault="00DD7979">
                  <w:pPr>
                    <w:pStyle w:val="TAL"/>
                    <w:keepNext w:val="0"/>
                    <w:keepLines w:val="0"/>
                    <w:widowControl w:val="0"/>
                    <w:rPr>
                      <w:lang w:eastAsia="ja-JP"/>
                    </w:rPr>
                  </w:pPr>
                </w:p>
              </w:tc>
              <w:tc>
                <w:tcPr>
                  <w:tcW w:w="1281" w:type="dxa"/>
                  <w:tcBorders>
                    <w:top w:val="single" w:sz="4" w:space="0" w:color="auto"/>
                    <w:left w:val="single" w:sz="4" w:space="0" w:color="auto"/>
                    <w:bottom w:val="single" w:sz="4" w:space="0" w:color="auto"/>
                    <w:right w:val="single" w:sz="4" w:space="0" w:color="auto"/>
                  </w:tcBorders>
                  <w:hideMark/>
                </w:tcPr>
                <w:p w14:paraId="6554B139" w14:textId="77777777" w:rsidR="00DD7979" w:rsidRDefault="00DD7979">
                  <w:pPr>
                    <w:pStyle w:val="TAL"/>
                    <w:keepNext w:val="0"/>
                    <w:keepLines w:val="0"/>
                    <w:widowControl w:val="0"/>
                    <w:rPr>
                      <w:lang w:eastAsia="ja-JP"/>
                    </w:rPr>
                  </w:pPr>
                  <w:r>
                    <w:rPr>
                      <w:lang w:eastAsia="ja-JP"/>
                    </w:rPr>
                    <w:t>NG-RAN node UE XnAP ID</w:t>
                  </w:r>
                  <w:r>
                    <w:rPr>
                      <w:lang w:eastAsia="ja-JP"/>
                    </w:rPr>
                    <w:br/>
                    <w:t>9.2.3.16</w:t>
                  </w:r>
                </w:p>
              </w:tc>
              <w:tc>
                <w:tcPr>
                  <w:tcW w:w="1468" w:type="dxa"/>
                  <w:tcBorders>
                    <w:top w:val="single" w:sz="4" w:space="0" w:color="auto"/>
                    <w:left w:val="single" w:sz="4" w:space="0" w:color="auto"/>
                    <w:bottom w:val="single" w:sz="4" w:space="0" w:color="auto"/>
                    <w:right w:val="single" w:sz="4" w:space="0" w:color="auto"/>
                  </w:tcBorders>
                  <w:hideMark/>
                </w:tcPr>
                <w:p w14:paraId="7D1FC207" w14:textId="77777777" w:rsidR="00DD7979" w:rsidRDefault="00DD7979">
                  <w:pPr>
                    <w:pStyle w:val="TAL"/>
                    <w:keepNext w:val="0"/>
                    <w:keepLines w:val="0"/>
                    <w:widowControl w:val="0"/>
                    <w:rPr>
                      <w:lang w:eastAsia="ja-JP"/>
                    </w:rPr>
                  </w:pPr>
                  <w:r>
                    <w:rPr>
                      <w:lang w:eastAsia="ja-JP"/>
                    </w:rPr>
                    <w:t>Allocated at the source NG-RAN node</w:t>
                  </w:r>
                </w:p>
              </w:tc>
              <w:tc>
                <w:tcPr>
                  <w:tcW w:w="1037" w:type="dxa"/>
                  <w:tcBorders>
                    <w:top w:val="single" w:sz="4" w:space="0" w:color="auto"/>
                    <w:left w:val="single" w:sz="4" w:space="0" w:color="auto"/>
                    <w:bottom w:val="single" w:sz="4" w:space="0" w:color="auto"/>
                    <w:right w:val="single" w:sz="4" w:space="0" w:color="auto"/>
                  </w:tcBorders>
                  <w:hideMark/>
                </w:tcPr>
                <w:p w14:paraId="46637D14" w14:textId="77777777" w:rsidR="00DD7979" w:rsidRDefault="00DD7979">
                  <w:pPr>
                    <w:pStyle w:val="TAC"/>
                    <w:keepNext w:val="0"/>
                    <w:keepLines w:val="0"/>
                    <w:widowControl w:val="0"/>
                    <w:rPr>
                      <w:lang w:eastAsia="ja-JP"/>
                    </w:rPr>
                  </w:pPr>
                  <w:r>
                    <w:rPr>
                      <w:lang w:eastAsia="ja-JP"/>
                    </w:rPr>
                    <w:t>YES</w:t>
                  </w:r>
                </w:p>
              </w:tc>
              <w:tc>
                <w:tcPr>
                  <w:tcW w:w="1037" w:type="dxa"/>
                  <w:tcBorders>
                    <w:top w:val="single" w:sz="4" w:space="0" w:color="auto"/>
                    <w:left w:val="single" w:sz="4" w:space="0" w:color="auto"/>
                    <w:bottom w:val="single" w:sz="4" w:space="0" w:color="auto"/>
                    <w:right w:val="single" w:sz="4" w:space="0" w:color="auto"/>
                  </w:tcBorders>
                  <w:hideMark/>
                </w:tcPr>
                <w:p w14:paraId="71C24FE4" w14:textId="77777777" w:rsidR="00DD7979" w:rsidRDefault="00DD7979">
                  <w:pPr>
                    <w:pStyle w:val="TAC"/>
                    <w:keepNext w:val="0"/>
                    <w:keepLines w:val="0"/>
                    <w:widowControl w:val="0"/>
                    <w:rPr>
                      <w:lang w:eastAsia="ja-JP"/>
                    </w:rPr>
                  </w:pPr>
                  <w:r>
                    <w:rPr>
                      <w:lang w:eastAsia="ja-JP"/>
                    </w:rPr>
                    <w:t>reject</w:t>
                  </w:r>
                </w:p>
              </w:tc>
              <w:tc>
                <w:tcPr>
                  <w:tcW w:w="833" w:type="dxa"/>
                  <w:tcBorders>
                    <w:top w:val="single" w:sz="4" w:space="0" w:color="auto"/>
                    <w:left w:val="single" w:sz="4" w:space="0" w:color="auto"/>
                    <w:bottom w:val="single" w:sz="4" w:space="0" w:color="auto"/>
                    <w:right w:val="single" w:sz="4" w:space="0" w:color="auto"/>
                  </w:tcBorders>
                </w:tcPr>
                <w:p w14:paraId="0C9EA594" w14:textId="77777777" w:rsidR="00DD7979" w:rsidRDefault="00DD7979">
                  <w:pPr>
                    <w:pStyle w:val="TAC"/>
                    <w:keepNext w:val="0"/>
                    <w:keepLines w:val="0"/>
                    <w:widowControl w:val="0"/>
                    <w:rPr>
                      <w:lang w:eastAsia="ja-JP"/>
                    </w:rPr>
                  </w:pPr>
                </w:p>
              </w:tc>
            </w:tr>
            <w:tr w:rsidR="00DD7979" w14:paraId="28729D27" w14:textId="54DE817D" w:rsidTr="00DD7979">
              <w:trPr>
                <w:trHeight w:val="198"/>
              </w:trPr>
              <w:tc>
                <w:tcPr>
                  <w:tcW w:w="1697" w:type="dxa"/>
                  <w:tcBorders>
                    <w:top w:val="single" w:sz="4" w:space="0" w:color="auto"/>
                    <w:left w:val="single" w:sz="4" w:space="0" w:color="auto"/>
                    <w:bottom w:val="single" w:sz="4" w:space="0" w:color="auto"/>
                    <w:right w:val="single" w:sz="4" w:space="0" w:color="auto"/>
                  </w:tcBorders>
                </w:tcPr>
                <w:p w14:paraId="61BA3025" w14:textId="41BB0B8A" w:rsidR="00DD7979" w:rsidRDefault="00DD7979">
                  <w:pPr>
                    <w:pStyle w:val="TAL"/>
                    <w:keepNext w:val="0"/>
                    <w:keepLines w:val="0"/>
                    <w:widowControl w:val="0"/>
                    <w:rPr>
                      <w:lang w:eastAsia="zh-CN"/>
                    </w:rPr>
                  </w:pPr>
                  <w:r>
                    <w:rPr>
                      <w:lang w:eastAsia="zh-CN"/>
                    </w:rPr>
                    <w:t>…</w:t>
                  </w:r>
                </w:p>
              </w:tc>
              <w:tc>
                <w:tcPr>
                  <w:tcW w:w="1017" w:type="dxa"/>
                  <w:tcBorders>
                    <w:top w:val="single" w:sz="4" w:space="0" w:color="auto"/>
                    <w:left w:val="single" w:sz="4" w:space="0" w:color="auto"/>
                    <w:bottom w:val="single" w:sz="4" w:space="0" w:color="auto"/>
                    <w:right w:val="single" w:sz="4" w:space="0" w:color="auto"/>
                  </w:tcBorders>
                </w:tcPr>
                <w:p w14:paraId="3ED5F4C0" w14:textId="29B0DBDB" w:rsidR="00DD7979" w:rsidRDefault="00DD7979">
                  <w:pPr>
                    <w:pStyle w:val="TAL"/>
                    <w:keepNext w:val="0"/>
                    <w:keepLines w:val="0"/>
                    <w:widowControl w:val="0"/>
                    <w:rPr>
                      <w:lang w:eastAsia="zh-CN"/>
                    </w:rPr>
                  </w:pPr>
                  <w:r>
                    <w:rPr>
                      <w:lang w:eastAsia="zh-CN"/>
                    </w:rPr>
                    <w:t>…</w:t>
                  </w:r>
                </w:p>
              </w:tc>
              <w:tc>
                <w:tcPr>
                  <w:tcW w:w="925" w:type="dxa"/>
                  <w:tcBorders>
                    <w:top w:val="single" w:sz="4" w:space="0" w:color="auto"/>
                    <w:left w:val="single" w:sz="4" w:space="0" w:color="auto"/>
                    <w:bottom w:val="single" w:sz="4" w:space="0" w:color="auto"/>
                    <w:right w:val="single" w:sz="4" w:space="0" w:color="auto"/>
                  </w:tcBorders>
                </w:tcPr>
                <w:p w14:paraId="311B4683" w14:textId="0ED87DE4" w:rsidR="00DD7979" w:rsidRDefault="00DD7979">
                  <w:pPr>
                    <w:pStyle w:val="TAL"/>
                    <w:keepNext w:val="0"/>
                    <w:keepLines w:val="0"/>
                    <w:widowControl w:val="0"/>
                    <w:rPr>
                      <w:lang w:eastAsia="zh-CN"/>
                    </w:rPr>
                  </w:pPr>
                  <w:r>
                    <w:rPr>
                      <w:lang w:eastAsia="zh-CN"/>
                    </w:rPr>
                    <w:t>…</w:t>
                  </w:r>
                </w:p>
              </w:tc>
              <w:tc>
                <w:tcPr>
                  <w:tcW w:w="1281" w:type="dxa"/>
                  <w:tcBorders>
                    <w:top w:val="single" w:sz="4" w:space="0" w:color="auto"/>
                    <w:left w:val="single" w:sz="4" w:space="0" w:color="auto"/>
                    <w:bottom w:val="single" w:sz="4" w:space="0" w:color="auto"/>
                    <w:right w:val="single" w:sz="4" w:space="0" w:color="auto"/>
                  </w:tcBorders>
                </w:tcPr>
                <w:p w14:paraId="7E6CE47B" w14:textId="089CDFD4" w:rsidR="00DD7979" w:rsidRDefault="00DD7979">
                  <w:pPr>
                    <w:pStyle w:val="TAL"/>
                    <w:keepNext w:val="0"/>
                    <w:keepLines w:val="0"/>
                    <w:widowControl w:val="0"/>
                    <w:rPr>
                      <w:lang w:eastAsia="zh-CN"/>
                    </w:rPr>
                  </w:pPr>
                  <w:r>
                    <w:rPr>
                      <w:lang w:eastAsia="zh-CN"/>
                    </w:rPr>
                    <w:t>…</w:t>
                  </w:r>
                </w:p>
              </w:tc>
              <w:tc>
                <w:tcPr>
                  <w:tcW w:w="1468" w:type="dxa"/>
                  <w:tcBorders>
                    <w:top w:val="single" w:sz="4" w:space="0" w:color="auto"/>
                    <w:left w:val="single" w:sz="4" w:space="0" w:color="auto"/>
                    <w:bottom w:val="single" w:sz="4" w:space="0" w:color="auto"/>
                    <w:right w:val="single" w:sz="4" w:space="0" w:color="auto"/>
                  </w:tcBorders>
                </w:tcPr>
                <w:p w14:paraId="32863B2B" w14:textId="4A141F67" w:rsidR="00DD7979" w:rsidRDefault="00DD7979">
                  <w:pPr>
                    <w:pStyle w:val="TAL"/>
                    <w:keepNext w:val="0"/>
                    <w:keepLines w:val="0"/>
                    <w:widowControl w:val="0"/>
                    <w:rPr>
                      <w:lang w:eastAsia="zh-CN"/>
                    </w:rPr>
                  </w:pPr>
                  <w:r>
                    <w:rPr>
                      <w:lang w:eastAsia="zh-CN"/>
                    </w:rPr>
                    <w:t>…</w:t>
                  </w:r>
                </w:p>
              </w:tc>
              <w:tc>
                <w:tcPr>
                  <w:tcW w:w="1037" w:type="dxa"/>
                  <w:tcBorders>
                    <w:top w:val="single" w:sz="4" w:space="0" w:color="auto"/>
                    <w:left w:val="single" w:sz="4" w:space="0" w:color="auto"/>
                    <w:bottom w:val="single" w:sz="4" w:space="0" w:color="auto"/>
                    <w:right w:val="single" w:sz="4" w:space="0" w:color="auto"/>
                  </w:tcBorders>
                </w:tcPr>
                <w:p w14:paraId="6298BD75" w14:textId="5CB17FA5" w:rsidR="00DD7979" w:rsidRDefault="00DD7979">
                  <w:pPr>
                    <w:pStyle w:val="TAC"/>
                    <w:keepNext w:val="0"/>
                    <w:keepLines w:val="0"/>
                    <w:widowControl w:val="0"/>
                    <w:rPr>
                      <w:lang w:eastAsia="zh-CN"/>
                    </w:rPr>
                  </w:pPr>
                  <w:r>
                    <w:rPr>
                      <w:lang w:eastAsia="zh-CN"/>
                    </w:rPr>
                    <w:t>…</w:t>
                  </w:r>
                </w:p>
              </w:tc>
              <w:tc>
                <w:tcPr>
                  <w:tcW w:w="1037" w:type="dxa"/>
                  <w:tcBorders>
                    <w:top w:val="single" w:sz="4" w:space="0" w:color="auto"/>
                    <w:left w:val="single" w:sz="4" w:space="0" w:color="auto"/>
                    <w:bottom w:val="single" w:sz="4" w:space="0" w:color="auto"/>
                    <w:right w:val="single" w:sz="4" w:space="0" w:color="auto"/>
                  </w:tcBorders>
                </w:tcPr>
                <w:p w14:paraId="18A90D5E" w14:textId="280B8A26" w:rsidR="00DD7979" w:rsidRDefault="00DD7979">
                  <w:pPr>
                    <w:pStyle w:val="TAC"/>
                    <w:keepNext w:val="0"/>
                    <w:keepLines w:val="0"/>
                    <w:widowControl w:val="0"/>
                    <w:rPr>
                      <w:lang w:eastAsia="zh-CN"/>
                    </w:rPr>
                  </w:pPr>
                  <w:r>
                    <w:rPr>
                      <w:lang w:eastAsia="zh-CN"/>
                    </w:rPr>
                    <w:t>…</w:t>
                  </w:r>
                </w:p>
              </w:tc>
              <w:tc>
                <w:tcPr>
                  <w:tcW w:w="833" w:type="dxa"/>
                  <w:tcBorders>
                    <w:top w:val="single" w:sz="4" w:space="0" w:color="auto"/>
                    <w:left w:val="single" w:sz="4" w:space="0" w:color="auto"/>
                    <w:bottom w:val="single" w:sz="4" w:space="0" w:color="auto"/>
                    <w:right w:val="single" w:sz="4" w:space="0" w:color="auto"/>
                  </w:tcBorders>
                </w:tcPr>
                <w:p w14:paraId="771A7F82" w14:textId="77777777" w:rsidR="00DD7979" w:rsidRDefault="00DD7979">
                  <w:pPr>
                    <w:pStyle w:val="TAC"/>
                    <w:keepNext w:val="0"/>
                    <w:keepLines w:val="0"/>
                    <w:widowControl w:val="0"/>
                    <w:rPr>
                      <w:lang w:eastAsia="zh-CN"/>
                    </w:rPr>
                  </w:pPr>
                </w:p>
              </w:tc>
            </w:tr>
            <w:tr w:rsidR="00DD7979" w14:paraId="3B7CC71A" w14:textId="4579CA9C" w:rsidTr="00DD7979">
              <w:trPr>
                <w:trHeight w:val="959"/>
              </w:trPr>
              <w:tc>
                <w:tcPr>
                  <w:tcW w:w="1697" w:type="dxa"/>
                  <w:tcBorders>
                    <w:top w:val="single" w:sz="4" w:space="0" w:color="auto"/>
                    <w:left w:val="single" w:sz="4" w:space="0" w:color="auto"/>
                    <w:bottom w:val="single" w:sz="4" w:space="0" w:color="auto"/>
                    <w:right w:val="single" w:sz="4" w:space="0" w:color="auto"/>
                  </w:tcBorders>
                </w:tcPr>
                <w:p w14:paraId="62686FBB" w14:textId="77777777" w:rsidR="00DD7979" w:rsidRPr="00DD7979" w:rsidRDefault="00DD7979">
                  <w:pPr>
                    <w:pStyle w:val="TAL"/>
                    <w:keepNext w:val="0"/>
                    <w:keepLines w:val="0"/>
                    <w:widowControl w:val="0"/>
                    <w:rPr>
                      <w:highlight w:val="yellow"/>
                      <w:lang w:eastAsia="ja-JP"/>
                    </w:rPr>
                  </w:pPr>
                  <w:bookmarkStart w:id="28" w:name="OLE_LINK59"/>
                  <w:r w:rsidRPr="00DD7979">
                    <w:rPr>
                      <w:highlight w:val="yellow"/>
                      <w:lang w:eastAsia="ja-JP"/>
                    </w:rPr>
                    <w:t>Cell Based UE Trajectory Prediction</w:t>
                  </w:r>
                  <w:bookmarkEnd w:id="28"/>
                </w:p>
              </w:tc>
              <w:tc>
                <w:tcPr>
                  <w:tcW w:w="1017" w:type="dxa"/>
                  <w:tcBorders>
                    <w:top w:val="single" w:sz="4" w:space="0" w:color="auto"/>
                    <w:left w:val="single" w:sz="4" w:space="0" w:color="auto"/>
                    <w:bottom w:val="single" w:sz="4" w:space="0" w:color="auto"/>
                    <w:right w:val="single" w:sz="4" w:space="0" w:color="auto"/>
                  </w:tcBorders>
                </w:tcPr>
                <w:p w14:paraId="5B933A6A" w14:textId="77777777" w:rsidR="00DD7979" w:rsidRPr="00DD7979" w:rsidRDefault="00DD7979">
                  <w:pPr>
                    <w:pStyle w:val="TAL"/>
                    <w:keepNext w:val="0"/>
                    <w:keepLines w:val="0"/>
                    <w:widowControl w:val="0"/>
                    <w:rPr>
                      <w:highlight w:val="yellow"/>
                      <w:lang w:eastAsia="ja-JP"/>
                    </w:rPr>
                  </w:pPr>
                  <w:r w:rsidRPr="00DD7979">
                    <w:rPr>
                      <w:highlight w:val="yellow"/>
                      <w:lang w:eastAsia="ja-JP"/>
                    </w:rPr>
                    <w:t>O</w:t>
                  </w:r>
                </w:p>
              </w:tc>
              <w:tc>
                <w:tcPr>
                  <w:tcW w:w="925" w:type="dxa"/>
                  <w:tcBorders>
                    <w:top w:val="single" w:sz="4" w:space="0" w:color="auto"/>
                    <w:left w:val="single" w:sz="4" w:space="0" w:color="auto"/>
                    <w:bottom w:val="single" w:sz="4" w:space="0" w:color="auto"/>
                    <w:right w:val="single" w:sz="4" w:space="0" w:color="auto"/>
                  </w:tcBorders>
                </w:tcPr>
                <w:p w14:paraId="3A34E846" w14:textId="77777777" w:rsidR="00DD7979" w:rsidRPr="00DD7979" w:rsidRDefault="00DD7979">
                  <w:pPr>
                    <w:pStyle w:val="TAL"/>
                    <w:keepNext w:val="0"/>
                    <w:keepLines w:val="0"/>
                    <w:widowControl w:val="0"/>
                    <w:rPr>
                      <w:highlight w:val="yellow"/>
                      <w:lang w:eastAsia="ja-JP"/>
                    </w:rPr>
                  </w:pPr>
                </w:p>
              </w:tc>
              <w:tc>
                <w:tcPr>
                  <w:tcW w:w="1281" w:type="dxa"/>
                  <w:tcBorders>
                    <w:top w:val="single" w:sz="4" w:space="0" w:color="auto"/>
                    <w:left w:val="single" w:sz="4" w:space="0" w:color="auto"/>
                    <w:bottom w:val="single" w:sz="4" w:space="0" w:color="auto"/>
                    <w:right w:val="single" w:sz="4" w:space="0" w:color="auto"/>
                  </w:tcBorders>
                </w:tcPr>
                <w:p w14:paraId="1ABF9142" w14:textId="77777777" w:rsidR="00DD7979" w:rsidRPr="00DD7979" w:rsidRDefault="00DD7979">
                  <w:pPr>
                    <w:pStyle w:val="TAL"/>
                    <w:keepNext w:val="0"/>
                    <w:keepLines w:val="0"/>
                    <w:widowControl w:val="0"/>
                    <w:rPr>
                      <w:highlight w:val="yellow"/>
                      <w:lang w:eastAsia="ja-JP"/>
                    </w:rPr>
                  </w:pPr>
                  <w:r w:rsidRPr="00DD7979">
                    <w:rPr>
                      <w:highlight w:val="yellow"/>
                      <w:lang w:eastAsia="ja-JP"/>
                    </w:rPr>
                    <w:t>9.2.3.180</w:t>
                  </w:r>
                </w:p>
              </w:tc>
              <w:tc>
                <w:tcPr>
                  <w:tcW w:w="1468" w:type="dxa"/>
                  <w:tcBorders>
                    <w:top w:val="single" w:sz="4" w:space="0" w:color="auto"/>
                    <w:left w:val="single" w:sz="4" w:space="0" w:color="auto"/>
                    <w:bottom w:val="single" w:sz="4" w:space="0" w:color="auto"/>
                    <w:right w:val="single" w:sz="4" w:space="0" w:color="auto"/>
                  </w:tcBorders>
                </w:tcPr>
                <w:p w14:paraId="423463EC" w14:textId="77777777" w:rsidR="00DD7979" w:rsidRPr="00DD7979" w:rsidRDefault="00DD7979">
                  <w:pPr>
                    <w:pStyle w:val="TAL"/>
                    <w:keepNext w:val="0"/>
                    <w:keepLines w:val="0"/>
                    <w:widowControl w:val="0"/>
                    <w:rPr>
                      <w:highlight w:val="yellow"/>
                      <w:lang w:eastAsia="ja-JP"/>
                    </w:rPr>
                  </w:pPr>
                  <w:r w:rsidRPr="00DD7979">
                    <w:rPr>
                      <w:highlight w:val="yellow"/>
                      <w:lang w:eastAsia="ja-JP"/>
                    </w:rPr>
                    <w:t>This IE contains information about cells that a UE is predicted to be connected to.</w:t>
                  </w:r>
                </w:p>
              </w:tc>
              <w:tc>
                <w:tcPr>
                  <w:tcW w:w="1037" w:type="dxa"/>
                  <w:tcBorders>
                    <w:top w:val="single" w:sz="4" w:space="0" w:color="auto"/>
                    <w:left w:val="single" w:sz="4" w:space="0" w:color="auto"/>
                    <w:bottom w:val="single" w:sz="4" w:space="0" w:color="auto"/>
                    <w:right w:val="single" w:sz="4" w:space="0" w:color="auto"/>
                  </w:tcBorders>
                </w:tcPr>
                <w:p w14:paraId="6EEA317E" w14:textId="77777777" w:rsidR="00DD7979" w:rsidRPr="00DD7979" w:rsidRDefault="00DD7979">
                  <w:pPr>
                    <w:pStyle w:val="TAC"/>
                    <w:keepNext w:val="0"/>
                    <w:keepLines w:val="0"/>
                    <w:widowControl w:val="0"/>
                    <w:rPr>
                      <w:highlight w:val="yellow"/>
                      <w:lang w:eastAsia="ja-JP"/>
                    </w:rPr>
                  </w:pPr>
                  <w:r w:rsidRPr="00DD7979">
                    <w:rPr>
                      <w:highlight w:val="yellow"/>
                      <w:lang w:eastAsia="ja-JP"/>
                    </w:rPr>
                    <w:t>YES</w:t>
                  </w:r>
                </w:p>
              </w:tc>
              <w:tc>
                <w:tcPr>
                  <w:tcW w:w="1037" w:type="dxa"/>
                  <w:tcBorders>
                    <w:top w:val="single" w:sz="4" w:space="0" w:color="auto"/>
                    <w:left w:val="single" w:sz="4" w:space="0" w:color="auto"/>
                    <w:bottom w:val="single" w:sz="4" w:space="0" w:color="auto"/>
                    <w:right w:val="single" w:sz="4" w:space="0" w:color="auto"/>
                  </w:tcBorders>
                </w:tcPr>
                <w:p w14:paraId="2979AA08" w14:textId="77777777" w:rsidR="00DD7979" w:rsidRPr="00DD7979" w:rsidRDefault="00DD7979">
                  <w:pPr>
                    <w:pStyle w:val="TAC"/>
                    <w:keepNext w:val="0"/>
                    <w:keepLines w:val="0"/>
                    <w:widowControl w:val="0"/>
                    <w:rPr>
                      <w:highlight w:val="yellow"/>
                      <w:lang w:eastAsia="ja-JP"/>
                    </w:rPr>
                  </w:pPr>
                  <w:r w:rsidRPr="00DD7979">
                    <w:rPr>
                      <w:highlight w:val="yellow"/>
                      <w:lang w:eastAsia="ja-JP"/>
                    </w:rPr>
                    <w:t>ignore</w:t>
                  </w:r>
                </w:p>
              </w:tc>
              <w:tc>
                <w:tcPr>
                  <w:tcW w:w="833" w:type="dxa"/>
                  <w:tcBorders>
                    <w:top w:val="single" w:sz="4" w:space="0" w:color="auto"/>
                    <w:left w:val="single" w:sz="4" w:space="0" w:color="auto"/>
                    <w:bottom w:val="single" w:sz="4" w:space="0" w:color="auto"/>
                    <w:right w:val="single" w:sz="4" w:space="0" w:color="auto"/>
                  </w:tcBorders>
                </w:tcPr>
                <w:p w14:paraId="6C5EA726" w14:textId="77777777" w:rsidR="00DD7979" w:rsidRPr="00DD7979" w:rsidRDefault="00DD7979">
                  <w:pPr>
                    <w:pStyle w:val="TAC"/>
                    <w:keepNext w:val="0"/>
                    <w:keepLines w:val="0"/>
                    <w:widowControl w:val="0"/>
                    <w:rPr>
                      <w:highlight w:val="yellow"/>
                      <w:lang w:eastAsia="ja-JP"/>
                    </w:rPr>
                  </w:pPr>
                </w:p>
              </w:tc>
            </w:tr>
          </w:tbl>
          <w:p w14:paraId="63469A97" w14:textId="77777777" w:rsidR="00AE312C" w:rsidRDefault="00AE312C" w:rsidP="007A64DA">
            <w:pPr>
              <w:spacing w:afterLines="50" w:after="120"/>
              <w:rPr>
                <w:rFonts w:ascii="Aptos" w:hAnsi="Aptos"/>
                <w:lang w:eastAsia="zh-CN"/>
              </w:rPr>
            </w:pPr>
          </w:p>
        </w:tc>
      </w:tr>
    </w:tbl>
    <w:p w14:paraId="7B96BB51" w14:textId="77777777" w:rsidR="00AE312C" w:rsidRDefault="00AE312C" w:rsidP="007A64DA">
      <w:pPr>
        <w:spacing w:afterLines="50" w:after="120"/>
        <w:rPr>
          <w:rFonts w:ascii="Aptos" w:hAnsi="Aptos"/>
          <w:lang w:eastAsia="zh-CN"/>
        </w:rPr>
      </w:pPr>
    </w:p>
    <w:p w14:paraId="61A10177" w14:textId="40685AD4" w:rsidR="00686976" w:rsidRDefault="00DD7979" w:rsidP="00797696">
      <w:pPr>
        <w:spacing w:afterLines="50" w:after="120"/>
        <w:ind w:left="1405" w:hangingChars="700" w:hanging="1405"/>
        <w:jc w:val="both"/>
        <w:rPr>
          <w:rFonts w:ascii="Aptos" w:hAnsi="Aptos"/>
          <w:b/>
          <w:bCs/>
          <w:lang w:eastAsia="zh-CN"/>
        </w:rPr>
      </w:pPr>
      <w:r w:rsidRPr="00DD7979">
        <w:rPr>
          <w:rFonts w:ascii="Aptos" w:hAnsi="Aptos" w:hint="eastAsia"/>
          <w:b/>
          <w:bCs/>
          <w:lang w:eastAsia="zh-CN"/>
        </w:rPr>
        <w:t xml:space="preserve">Observation </w:t>
      </w:r>
      <w:r w:rsidR="00860DD9">
        <w:rPr>
          <w:rFonts w:ascii="Aptos" w:hAnsi="Aptos" w:hint="eastAsia"/>
          <w:b/>
          <w:bCs/>
          <w:lang w:eastAsia="zh-CN"/>
        </w:rPr>
        <w:t>5</w:t>
      </w:r>
      <w:r w:rsidRPr="00DD7979">
        <w:rPr>
          <w:rFonts w:ascii="Aptos" w:hAnsi="Aptos" w:hint="eastAsia"/>
          <w:b/>
          <w:bCs/>
          <w:lang w:eastAsia="zh-CN"/>
        </w:rPr>
        <w:t>: In Rel18, it</w:t>
      </w:r>
      <w:r w:rsidRPr="00DD7979">
        <w:rPr>
          <w:rFonts w:ascii="Aptos" w:hAnsi="Aptos"/>
          <w:b/>
          <w:bCs/>
          <w:lang w:eastAsia="zh-CN"/>
        </w:rPr>
        <w:t>’</w:t>
      </w:r>
      <w:r w:rsidRPr="00DD7979">
        <w:rPr>
          <w:rFonts w:ascii="Aptos" w:hAnsi="Aptos" w:hint="eastAsia"/>
          <w:b/>
          <w:bCs/>
          <w:lang w:eastAsia="zh-CN"/>
        </w:rPr>
        <w:t>s supported that gNB/gNB-CU can predict UE</w:t>
      </w:r>
      <w:r w:rsidRPr="00DD7979">
        <w:rPr>
          <w:rFonts w:ascii="Aptos" w:hAnsi="Aptos"/>
          <w:b/>
          <w:bCs/>
          <w:lang w:eastAsia="zh-CN"/>
        </w:rPr>
        <w:t>’</w:t>
      </w:r>
      <w:r w:rsidRPr="00DD7979">
        <w:rPr>
          <w:rFonts w:ascii="Aptos" w:hAnsi="Aptos" w:hint="eastAsia"/>
          <w:b/>
          <w:bCs/>
          <w:lang w:eastAsia="zh-CN"/>
        </w:rPr>
        <w:t xml:space="preserve">s future trajectory in cell granularity. </w:t>
      </w:r>
    </w:p>
    <w:p w14:paraId="7BA03E60" w14:textId="7E1E04D2" w:rsidR="002377A3" w:rsidRPr="002377A3" w:rsidRDefault="00DD7979" w:rsidP="002377A3">
      <w:pPr>
        <w:spacing w:afterLines="50" w:after="120"/>
        <w:rPr>
          <w:rFonts w:ascii="Aptos" w:hAnsi="Aptos"/>
          <w:lang w:eastAsia="zh-CN"/>
        </w:rPr>
      </w:pPr>
      <w:r>
        <w:rPr>
          <w:rFonts w:ascii="Aptos" w:hAnsi="Aptos" w:hint="eastAsia"/>
          <w:lang w:eastAsia="zh-CN"/>
        </w:rPr>
        <w:t>The same AI capability to predict UE trajectory can be utilized to assist the LTM candidate cell selection</w:t>
      </w:r>
      <w:r w:rsidR="00860DD9">
        <w:rPr>
          <w:rFonts w:ascii="Aptos" w:hAnsi="Aptos" w:hint="eastAsia"/>
          <w:lang w:eastAsia="zh-CN"/>
        </w:rPr>
        <w:t xml:space="preserve"> with some enhancements</w:t>
      </w:r>
      <w:r>
        <w:rPr>
          <w:rFonts w:ascii="Aptos" w:hAnsi="Aptos" w:hint="eastAsia"/>
          <w:lang w:eastAsia="zh-CN"/>
        </w:rPr>
        <w:t>. In particular, t</w:t>
      </w:r>
      <w:r w:rsidR="002377A3" w:rsidRPr="002377A3">
        <w:rPr>
          <w:rFonts w:ascii="Aptos" w:hAnsi="Aptos"/>
          <w:lang w:eastAsia="zh-CN"/>
        </w:rPr>
        <w:t>o mitigate potential LTM switch failures caused by ina</w:t>
      </w:r>
      <w:bookmarkStart w:id="29" w:name="OLE_LINK1"/>
      <w:r w:rsidR="002377A3" w:rsidRPr="002377A3">
        <w:rPr>
          <w:rFonts w:ascii="Aptos" w:hAnsi="Aptos"/>
          <w:lang w:eastAsia="zh-CN"/>
        </w:rPr>
        <w:t>ppropriate</w:t>
      </w:r>
      <w:bookmarkEnd w:id="29"/>
      <w:r w:rsidR="002377A3" w:rsidRPr="002377A3">
        <w:rPr>
          <w:rFonts w:ascii="Aptos" w:hAnsi="Aptos"/>
          <w:lang w:eastAsia="zh-CN"/>
        </w:rPr>
        <w:t xml:space="preserve"> candidate cell selection, the gNB-CU can leverage AI/ML technologies to predict candidate cells with higher accuracy. Specifically, the gNB-CU may use historical UE mobility </w:t>
      </w:r>
      <w:r w:rsidR="002377A3">
        <w:rPr>
          <w:rFonts w:ascii="Aptos" w:hAnsi="Aptos"/>
          <w:lang w:eastAsia="zh-CN"/>
        </w:rPr>
        <w:t>information</w:t>
      </w:r>
      <w:r w:rsidR="002377A3" w:rsidRPr="002377A3">
        <w:rPr>
          <w:rFonts w:ascii="Aptos" w:hAnsi="Aptos"/>
          <w:lang w:eastAsia="zh-CN"/>
        </w:rPr>
        <w:t xml:space="preserve"> and past measurement results to </w:t>
      </w:r>
      <w:r w:rsidR="002377A3">
        <w:rPr>
          <w:rFonts w:ascii="Aptos" w:hAnsi="Aptos" w:hint="eastAsia"/>
          <w:lang w:eastAsia="zh-CN"/>
        </w:rPr>
        <w:t>predict</w:t>
      </w:r>
      <w:r w:rsidR="002377A3" w:rsidRPr="002377A3">
        <w:rPr>
          <w:rFonts w:ascii="Aptos" w:hAnsi="Aptos"/>
          <w:lang w:eastAsia="zh-CN"/>
        </w:rPr>
        <w:t xml:space="preserve"> the probability of a UE moving to each candidate cell. Based on this </w:t>
      </w:r>
      <w:r w:rsidR="002377A3">
        <w:rPr>
          <w:rFonts w:ascii="Aptos" w:hAnsi="Aptos" w:hint="eastAsia"/>
          <w:lang w:eastAsia="zh-CN"/>
        </w:rPr>
        <w:t xml:space="preserve">predicted </w:t>
      </w:r>
      <w:r w:rsidR="002377A3" w:rsidRPr="002377A3">
        <w:rPr>
          <w:rFonts w:ascii="Aptos" w:hAnsi="Aptos"/>
          <w:lang w:eastAsia="zh-CN"/>
        </w:rPr>
        <w:t>probability:</w:t>
      </w:r>
    </w:p>
    <w:p w14:paraId="4D85E3D5" w14:textId="4EE599DC" w:rsidR="002377A3" w:rsidRPr="002377A3" w:rsidRDefault="002377A3" w:rsidP="005116D2">
      <w:pPr>
        <w:pStyle w:val="aff3"/>
        <w:numPr>
          <w:ilvl w:val="0"/>
          <w:numId w:val="10"/>
        </w:numPr>
        <w:spacing w:afterLines="50" w:after="120"/>
        <w:rPr>
          <w:rFonts w:ascii="Aptos" w:hAnsi="Aptos"/>
          <w:sz w:val="20"/>
          <w:szCs w:val="20"/>
          <w:lang w:eastAsia="zh-CN"/>
        </w:rPr>
      </w:pPr>
      <w:r w:rsidRPr="002377A3">
        <w:rPr>
          <w:rFonts w:ascii="Aptos" w:hAnsi="Aptos"/>
          <w:sz w:val="20"/>
          <w:szCs w:val="20"/>
          <w:lang w:eastAsia="zh-CN"/>
        </w:rPr>
        <w:t>Candidate gNB-DUs can prioritize accepting candidate cells with a higher UE movement probability, ensuring resource preparation aligns with actual mobility needs.</w:t>
      </w:r>
      <w:r w:rsidR="00A11F4F" w:rsidRPr="00A11F4F">
        <w:t xml:space="preserve"> </w:t>
      </w:r>
      <w:r w:rsidR="00A11F4F" w:rsidRPr="00A11F4F">
        <w:rPr>
          <w:rFonts w:ascii="Aptos" w:hAnsi="Aptos"/>
          <w:sz w:val="20"/>
          <w:szCs w:val="20"/>
          <w:lang w:eastAsia="zh-CN"/>
        </w:rPr>
        <w:t>Since there are multiple candidate cells (maximum number is 8) can be prepared, the UE movement probability is critical that for the candidate gNB-DU to select the final prepared candidate cells.</w:t>
      </w:r>
    </w:p>
    <w:p w14:paraId="1F15B6B0" w14:textId="24823F11" w:rsidR="002377A3" w:rsidRPr="00860DD9" w:rsidRDefault="002377A3" w:rsidP="005116D2">
      <w:pPr>
        <w:pStyle w:val="aff3"/>
        <w:numPr>
          <w:ilvl w:val="0"/>
          <w:numId w:val="10"/>
        </w:numPr>
        <w:spacing w:afterLines="50" w:after="120"/>
        <w:rPr>
          <w:rFonts w:ascii="Aptos" w:hAnsi="Aptos"/>
          <w:sz w:val="20"/>
          <w:szCs w:val="20"/>
          <w:lang w:eastAsia="zh-CN"/>
        </w:rPr>
      </w:pPr>
      <w:r w:rsidRPr="002377A3">
        <w:rPr>
          <w:rFonts w:ascii="Aptos" w:hAnsi="Aptos"/>
          <w:sz w:val="20"/>
          <w:szCs w:val="20"/>
          <w:lang w:eastAsia="zh-CN"/>
        </w:rPr>
        <w:t>The source gNB-DU can reference this probability information when selecting the target cell for the LTM Cell Switch Command MAC CE, further reducing the risk of switch failures.</w:t>
      </w:r>
    </w:p>
    <w:p w14:paraId="7AE1FB04" w14:textId="1E7B9688" w:rsidR="002377A3" w:rsidRDefault="00657EA9" w:rsidP="00657EA9">
      <w:pPr>
        <w:pStyle w:val="B10"/>
        <w:spacing w:after="120"/>
        <w:ind w:left="1004" w:hangingChars="500" w:hanging="1004"/>
        <w:rPr>
          <w:rFonts w:ascii="Aptos" w:hAnsi="Aptos"/>
          <w:b/>
          <w:bCs/>
          <w:lang w:eastAsia="zh-CN"/>
        </w:rPr>
      </w:pPr>
      <w:bookmarkStart w:id="30" w:name="OLE_LINK3"/>
      <w:r w:rsidRPr="00657EA9">
        <w:rPr>
          <w:rFonts w:ascii="Aptos" w:hAnsi="Aptos" w:hint="eastAsia"/>
          <w:b/>
          <w:bCs/>
          <w:lang w:eastAsia="zh-CN"/>
        </w:rPr>
        <w:t xml:space="preserve">Proposal </w:t>
      </w:r>
      <w:r w:rsidR="0043520A">
        <w:rPr>
          <w:rFonts w:ascii="Aptos" w:hAnsi="Aptos" w:hint="eastAsia"/>
          <w:b/>
          <w:bCs/>
          <w:lang w:eastAsia="zh-CN"/>
        </w:rPr>
        <w:t>6</w:t>
      </w:r>
      <w:r w:rsidRPr="00657EA9">
        <w:rPr>
          <w:rFonts w:ascii="Aptos" w:hAnsi="Aptos" w:hint="eastAsia"/>
          <w:b/>
          <w:bCs/>
          <w:lang w:eastAsia="zh-CN"/>
        </w:rPr>
        <w:t xml:space="preserve">: </w:t>
      </w:r>
      <w:r w:rsidR="00A11F4F">
        <w:rPr>
          <w:rFonts w:ascii="Aptos" w:hAnsi="Aptos" w:hint="eastAsia"/>
          <w:b/>
          <w:bCs/>
          <w:lang w:eastAsia="zh-CN"/>
        </w:rPr>
        <w:t>In addition to</w:t>
      </w:r>
      <w:r w:rsidR="00860DD9">
        <w:rPr>
          <w:rFonts w:ascii="Aptos" w:hAnsi="Aptos" w:hint="eastAsia"/>
          <w:b/>
          <w:bCs/>
          <w:lang w:eastAsia="zh-CN"/>
        </w:rPr>
        <w:t xml:space="preserve"> the Cell based UE Trajectory Prediction, the gNB-CU </w:t>
      </w:r>
      <w:r w:rsidR="00A11F4F">
        <w:rPr>
          <w:rFonts w:ascii="Aptos" w:hAnsi="Aptos" w:hint="eastAsia"/>
          <w:b/>
          <w:bCs/>
          <w:lang w:eastAsia="zh-CN"/>
        </w:rPr>
        <w:t xml:space="preserve">should </w:t>
      </w:r>
      <w:r w:rsidR="00860DD9">
        <w:rPr>
          <w:rFonts w:ascii="Aptos" w:hAnsi="Aptos" w:hint="eastAsia"/>
          <w:b/>
          <w:bCs/>
          <w:lang w:eastAsia="zh-CN"/>
        </w:rPr>
        <w:t xml:space="preserve">also </w:t>
      </w:r>
      <w:r w:rsidR="00A11F4F">
        <w:rPr>
          <w:rFonts w:ascii="Aptos" w:hAnsi="Aptos" w:hint="eastAsia"/>
          <w:b/>
          <w:bCs/>
          <w:lang w:eastAsia="zh-CN"/>
        </w:rPr>
        <w:t xml:space="preserve">provide the </w:t>
      </w:r>
      <w:r w:rsidR="00A11F4F">
        <w:rPr>
          <w:rFonts w:ascii="Aptos" w:hAnsi="Aptos"/>
          <w:b/>
          <w:bCs/>
          <w:lang w:eastAsia="zh-CN"/>
        </w:rPr>
        <w:t>candidate</w:t>
      </w:r>
      <w:r w:rsidR="00A11F4F">
        <w:rPr>
          <w:rFonts w:ascii="Aptos" w:hAnsi="Aptos" w:hint="eastAsia"/>
          <w:b/>
          <w:bCs/>
          <w:lang w:eastAsia="zh-CN"/>
        </w:rPr>
        <w:t xml:space="preserve"> gNB-DU with the</w:t>
      </w:r>
      <w:r w:rsidR="00860DD9">
        <w:rPr>
          <w:rFonts w:ascii="Aptos" w:hAnsi="Aptos" w:hint="eastAsia"/>
          <w:b/>
          <w:bCs/>
          <w:lang w:eastAsia="zh-CN"/>
        </w:rPr>
        <w:t xml:space="preserve"> predicted U</w:t>
      </w:r>
      <w:r w:rsidR="00A11F4F">
        <w:rPr>
          <w:rFonts w:ascii="Aptos" w:hAnsi="Aptos" w:hint="eastAsia"/>
          <w:b/>
          <w:bCs/>
          <w:lang w:eastAsia="zh-CN"/>
        </w:rPr>
        <w:t>E</w:t>
      </w:r>
      <w:r w:rsidR="00860DD9">
        <w:rPr>
          <w:rFonts w:ascii="Aptos" w:hAnsi="Aptos" w:hint="eastAsia"/>
          <w:b/>
          <w:bCs/>
          <w:lang w:eastAsia="zh-CN"/>
        </w:rPr>
        <w:t xml:space="preserve"> movement </w:t>
      </w:r>
      <w:r w:rsidR="00860DD9">
        <w:rPr>
          <w:rFonts w:ascii="Aptos" w:hAnsi="Aptos"/>
          <w:b/>
          <w:bCs/>
          <w:lang w:eastAsia="zh-CN"/>
        </w:rPr>
        <w:t>probability</w:t>
      </w:r>
      <w:r w:rsidR="00860DD9">
        <w:rPr>
          <w:rFonts w:ascii="Aptos" w:hAnsi="Aptos" w:hint="eastAsia"/>
          <w:b/>
          <w:bCs/>
          <w:lang w:eastAsia="zh-CN"/>
        </w:rPr>
        <w:t xml:space="preserve"> </w:t>
      </w:r>
      <w:r w:rsidR="00A11F4F">
        <w:rPr>
          <w:rFonts w:ascii="Aptos" w:hAnsi="Aptos" w:hint="eastAsia"/>
          <w:b/>
          <w:bCs/>
          <w:lang w:eastAsia="zh-CN"/>
        </w:rPr>
        <w:t>for</w:t>
      </w:r>
      <w:r w:rsidR="00860DD9">
        <w:rPr>
          <w:rFonts w:ascii="Aptos" w:hAnsi="Aptos" w:hint="eastAsia"/>
          <w:b/>
          <w:bCs/>
          <w:lang w:eastAsia="zh-CN"/>
        </w:rPr>
        <w:t xml:space="preserve"> the </w:t>
      </w:r>
      <w:r w:rsidR="00A11F4F">
        <w:rPr>
          <w:rFonts w:ascii="Aptos" w:hAnsi="Aptos" w:hint="eastAsia"/>
          <w:b/>
          <w:bCs/>
          <w:lang w:eastAsia="zh-CN"/>
        </w:rPr>
        <w:t xml:space="preserve">candidate </w:t>
      </w:r>
      <w:r w:rsidR="00A11F4F">
        <w:rPr>
          <w:rFonts w:ascii="Aptos" w:hAnsi="Aptos"/>
          <w:b/>
          <w:bCs/>
          <w:lang w:eastAsia="zh-CN"/>
        </w:rPr>
        <w:t>cells, to</w:t>
      </w:r>
      <w:r w:rsidR="00A11F4F">
        <w:rPr>
          <w:rFonts w:ascii="Aptos" w:hAnsi="Aptos" w:hint="eastAsia"/>
          <w:b/>
          <w:bCs/>
          <w:lang w:eastAsia="zh-CN"/>
        </w:rPr>
        <w:t xml:space="preserve"> </w:t>
      </w:r>
      <w:r w:rsidR="00A11F4F">
        <w:rPr>
          <w:rFonts w:ascii="Aptos" w:hAnsi="Aptos"/>
          <w:b/>
          <w:bCs/>
          <w:lang w:eastAsia="zh-CN"/>
        </w:rPr>
        <w:t>support</w:t>
      </w:r>
      <w:r w:rsidR="00A11F4F">
        <w:rPr>
          <w:rFonts w:ascii="Aptos" w:hAnsi="Aptos" w:hint="eastAsia"/>
          <w:b/>
          <w:bCs/>
          <w:lang w:eastAsia="zh-CN"/>
        </w:rPr>
        <w:t xml:space="preserve"> the </w:t>
      </w:r>
      <w:r w:rsidR="00A11F4F">
        <w:rPr>
          <w:rFonts w:ascii="Aptos" w:hAnsi="Aptos"/>
          <w:b/>
          <w:bCs/>
          <w:lang w:eastAsia="zh-CN"/>
        </w:rPr>
        <w:t>candidate</w:t>
      </w:r>
      <w:r w:rsidR="00A11F4F">
        <w:rPr>
          <w:rFonts w:ascii="Aptos" w:hAnsi="Aptos" w:hint="eastAsia"/>
          <w:b/>
          <w:bCs/>
          <w:lang w:eastAsia="zh-CN"/>
        </w:rPr>
        <w:t xml:space="preserve"> gNB-</w:t>
      </w:r>
      <w:r w:rsidR="00A11F4F">
        <w:rPr>
          <w:rFonts w:ascii="Aptos" w:hAnsi="Aptos"/>
          <w:b/>
          <w:bCs/>
          <w:lang w:eastAsia="zh-CN"/>
        </w:rPr>
        <w:t>DU in</w:t>
      </w:r>
      <w:r w:rsidR="00A11F4F">
        <w:rPr>
          <w:rFonts w:ascii="Aptos" w:hAnsi="Aptos" w:hint="eastAsia"/>
          <w:b/>
          <w:bCs/>
          <w:lang w:eastAsia="zh-CN"/>
        </w:rPr>
        <w:t xml:space="preserve"> making the final candidate cell selection.</w:t>
      </w:r>
    </w:p>
    <w:p w14:paraId="370C2FCE" w14:textId="79083635" w:rsidR="00A11F4F" w:rsidRDefault="00A11F4F" w:rsidP="00657EA9">
      <w:pPr>
        <w:pStyle w:val="B10"/>
        <w:spacing w:after="120"/>
        <w:ind w:left="1004" w:hangingChars="500" w:hanging="1004"/>
        <w:rPr>
          <w:rFonts w:ascii="Aptos" w:hAnsi="Aptos"/>
          <w:b/>
          <w:bCs/>
          <w:lang w:eastAsia="zh-CN"/>
        </w:rPr>
      </w:pPr>
      <w:r w:rsidRPr="00657EA9">
        <w:rPr>
          <w:rFonts w:ascii="Aptos" w:hAnsi="Aptos" w:hint="eastAsia"/>
          <w:b/>
          <w:bCs/>
          <w:lang w:eastAsia="zh-CN"/>
        </w:rPr>
        <w:t xml:space="preserve">Proposal </w:t>
      </w:r>
      <w:r w:rsidR="0043520A">
        <w:rPr>
          <w:rFonts w:ascii="Aptos" w:hAnsi="Aptos" w:hint="eastAsia"/>
          <w:b/>
          <w:bCs/>
          <w:lang w:eastAsia="zh-CN"/>
        </w:rPr>
        <w:t>7</w:t>
      </w:r>
      <w:r w:rsidRPr="00657EA9">
        <w:rPr>
          <w:rFonts w:ascii="Aptos" w:hAnsi="Aptos" w:hint="eastAsia"/>
          <w:b/>
          <w:bCs/>
          <w:lang w:eastAsia="zh-CN"/>
        </w:rPr>
        <w:t xml:space="preserve">: </w:t>
      </w:r>
      <w:r>
        <w:rPr>
          <w:rFonts w:ascii="Aptos" w:hAnsi="Aptos" w:hint="eastAsia"/>
          <w:b/>
          <w:bCs/>
          <w:lang w:eastAsia="zh-CN"/>
        </w:rPr>
        <w:t xml:space="preserve">In addition to the Cell based UE Trajectory Prediction, the gNB-CU should also provide the serving gNB-DU with the predicted UE movement </w:t>
      </w:r>
      <w:r>
        <w:rPr>
          <w:rFonts w:ascii="Aptos" w:hAnsi="Aptos"/>
          <w:b/>
          <w:bCs/>
          <w:lang w:eastAsia="zh-CN"/>
        </w:rPr>
        <w:t>probability</w:t>
      </w:r>
      <w:r>
        <w:rPr>
          <w:rFonts w:ascii="Aptos" w:hAnsi="Aptos" w:hint="eastAsia"/>
          <w:b/>
          <w:bCs/>
          <w:lang w:eastAsia="zh-CN"/>
        </w:rPr>
        <w:t xml:space="preserve"> for the selected candidate </w:t>
      </w:r>
      <w:r>
        <w:rPr>
          <w:rFonts w:ascii="Aptos" w:hAnsi="Aptos"/>
          <w:b/>
          <w:bCs/>
          <w:lang w:eastAsia="zh-CN"/>
        </w:rPr>
        <w:t>cells</w:t>
      </w:r>
      <w:r>
        <w:rPr>
          <w:rFonts w:ascii="Aptos" w:hAnsi="Aptos" w:hint="eastAsia"/>
          <w:b/>
          <w:bCs/>
          <w:lang w:eastAsia="zh-CN"/>
        </w:rPr>
        <w:t>, to assist the serving gNB-</w:t>
      </w:r>
      <w:r>
        <w:rPr>
          <w:rFonts w:ascii="Aptos" w:hAnsi="Aptos"/>
          <w:b/>
          <w:bCs/>
          <w:lang w:eastAsia="zh-CN"/>
        </w:rPr>
        <w:t>DU selecting</w:t>
      </w:r>
      <w:r>
        <w:rPr>
          <w:rFonts w:ascii="Aptos" w:hAnsi="Aptos" w:hint="eastAsia"/>
          <w:b/>
          <w:bCs/>
          <w:lang w:eastAsia="zh-CN"/>
        </w:rPr>
        <w:t xml:space="preserve"> the target cell.</w:t>
      </w:r>
    </w:p>
    <w:p w14:paraId="416C1AD2" w14:textId="77777777" w:rsidR="005B1E44" w:rsidRPr="007D3E81" w:rsidRDefault="005B1E44" w:rsidP="005B1E44">
      <w:pPr>
        <w:pStyle w:val="1"/>
        <w:numPr>
          <w:ilvl w:val="0"/>
          <w:numId w:val="0"/>
        </w:numPr>
        <w:ind w:left="432" w:hanging="432"/>
        <w:rPr>
          <w:rFonts w:eastAsia="宋体"/>
          <w:lang w:eastAsia="zh-CN"/>
        </w:rPr>
      </w:pPr>
      <w:bookmarkStart w:id="31" w:name="_Toc423019950"/>
      <w:bookmarkStart w:id="32" w:name="_Toc423020279"/>
      <w:bookmarkStart w:id="33" w:name="_Toc423020296"/>
      <w:bookmarkEnd w:id="2"/>
      <w:bookmarkEnd w:id="30"/>
      <w:bookmarkEnd w:id="31"/>
      <w:bookmarkEnd w:id="32"/>
      <w:bookmarkEnd w:id="33"/>
      <w:r>
        <w:rPr>
          <w:rFonts w:eastAsia="宋体"/>
          <w:lang w:eastAsia="zh-CN"/>
        </w:rPr>
        <w:t xml:space="preserve">3. </w:t>
      </w:r>
      <w:r w:rsidRPr="007D3E81">
        <w:rPr>
          <w:rFonts w:eastAsia="宋体"/>
          <w:lang w:eastAsia="zh-CN"/>
        </w:rPr>
        <w:t>Conclusion</w:t>
      </w:r>
    </w:p>
    <w:p w14:paraId="6B4DAED9" w14:textId="48A18B73" w:rsidR="005B1E44" w:rsidRPr="006B794F" w:rsidRDefault="00EE1BBC" w:rsidP="006B794F">
      <w:pPr>
        <w:overflowPunct w:val="0"/>
        <w:autoSpaceDE w:val="0"/>
        <w:autoSpaceDN w:val="0"/>
        <w:adjustRightInd w:val="0"/>
        <w:spacing w:after="120"/>
        <w:rPr>
          <w:rFonts w:ascii="Aptos" w:eastAsia="等线" w:hAnsi="Aptos" w:cs="Calibri"/>
          <w:lang w:eastAsia="zh-CN"/>
        </w:rPr>
      </w:pPr>
      <w:r>
        <w:rPr>
          <w:rFonts w:ascii="Aptos" w:eastAsia="等线" w:hAnsi="Aptos" w:cs="Calibri" w:hint="eastAsia"/>
          <w:lang w:eastAsia="zh-CN"/>
        </w:rPr>
        <w:t xml:space="preserve">In this contribution, we discuss the </w:t>
      </w:r>
      <w:r>
        <w:rPr>
          <w:rFonts w:ascii="Aptos" w:eastAsia="等线" w:hAnsi="Aptos" w:cs="Calibri"/>
          <w:lang w:eastAsia="zh-CN"/>
        </w:rPr>
        <w:t>potential</w:t>
      </w:r>
      <w:r>
        <w:rPr>
          <w:rFonts w:ascii="Aptos" w:eastAsia="等线" w:hAnsi="Aptos" w:cs="Calibri" w:hint="eastAsia"/>
          <w:lang w:eastAsia="zh-CN"/>
        </w:rPr>
        <w:t xml:space="preserve"> use cases of AI/ML for intra-CU LTM:</w:t>
      </w:r>
    </w:p>
    <w:bookmarkEnd w:id="1"/>
    <w:p w14:paraId="2FCB6047" w14:textId="77777777" w:rsidR="0043520A" w:rsidRDefault="0043520A" w:rsidP="0043520A">
      <w:pPr>
        <w:spacing w:afterLines="50" w:after="120"/>
        <w:ind w:left="1405" w:hangingChars="700" w:hanging="1405"/>
        <w:jc w:val="both"/>
        <w:rPr>
          <w:rFonts w:ascii="Aptos" w:hAnsi="Aptos"/>
          <w:b/>
          <w:bCs/>
          <w:lang w:eastAsia="zh-CN"/>
        </w:rPr>
      </w:pPr>
      <w:r w:rsidRPr="00D24BBC">
        <w:rPr>
          <w:rFonts w:ascii="Aptos" w:hAnsi="Aptos" w:hint="eastAsia"/>
          <w:b/>
          <w:bCs/>
          <w:lang w:eastAsia="zh-CN"/>
        </w:rPr>
        <w:t xml:space="preserve">Observation 1: </w:t>
      </w:r>
      <w:r>
        <w:rPr>
          <w:rFonts w:ascii="Aptos" w:hAnsi="Aptos" w:hint="eastAsia"/>
          <w:b/>
          <w:bCs/>
          <w:lang w:eastAsia="zh-CN"/>
        </w:rPr>
        <w:t xml:space="preserve">gNB-CU is responsible for model </w:t>
      </w:r>
      <w:r>
        <w:rPr>
          <w:rFonts w:ascii="Aptos" w:hAnsi="Aptos"/>
          <w:b/>
          <w:bCs/>
          <w:lang w:eastAsia="zh-CN"/>
        </w:rPr>
        <w:t>training</w:t>
      </w:r>
      <w:r>
        <w:rPr>
          <w:rFonts w:ascii="Aptos" w:hAnsi="Aptos" w:hint="eastAsia"/>
          <w:b/>
          <w:bCs/>
          <w:lang w:eastAsia="zh-CN"/>
        </w:rPr>
        <w:t xml:space="preserve"> and/or model inference, but it has no L1 based measurement results. </w:t>
      </w:r>
    </w:p>
    <w:p w14:paraId="3A14F52E" w14:textId="77777777" w:rsidR="0043520A" w:rsidRDefault="0043520A" w:rsidP="0043520A">
      <w:pPr>
        <w:spacing w:afterLines="50" w:after="120"/>
        <w:ind w:left="1405" w:hangingChars="700" w:hanging="1405"/>
        <w:jc w:val="both"/>
        <w:rPr>
          <w:rFonts w:ascii="Aptos" w:hAnsi="Aptos"/>
          <w:b/>
          <w:bCs/>
          <w:lang w:eastAsia="zh-CN"/>
        </w:rPr>
      </w:pPr>
      <w:r w:rsidRPr="00D24BBC">
        <w:rPr>
          <w:rFonts w:ascii="Aptos" w:hAnsi="Aptos" w:hint="eastAsia"/>
          <w:b/>
          <w:bCs/>
          <w:lang w:eastAsia="zh-CN"/>
        </w:rPr>
        <w:t xml:space="preserve">Observation </w:t>
      </w:r>
      <w:r>
        <w:rPr>
          <w:rFonts w:ascii="Aptos" w:hAnsi="Aptos" w:hint="eastAsia"/>
          <w:b/>
          <w:bCs/>
          <w:lang w:eastAsia="zh-CN"/>
        </w:rPr>
        <w:t>2</w:t>
      </w:r>
      <w:r w:rsidRPr="00D24BBC">
        <w:rPr>
          <w:rFonts w:ascii="Aptos" w:hAnsi="Aptos" w:hint="eastAsia"/>
          <w:b/>
          <w:bCs/>
          <w:lang w:eastAsia="zh-CN"/>
        </w:rPr>
        <w:t>:</w:t>
      </w:r>
      <w:r>
        <w:rPr>
          <w:rFonts w:ascii="Aptos" w:hAnsi="Aptos" w:hint="eastAsia"/>
          <w:b/>
          <w:bCs/>
          <w:lang w:eastAsia="zh-CN"/>
        </w:rPr>
        <w:t xml:space="preserve"> Without L1 based </w:t>
      </w:r>
      <w:r>
        <w:rPr>
          <w:rFonts w:ascii="Aptos" w:hAnsi="Aptos"/>
          <w:b/>
          <w:bCs/>
          <w:lang w:eastAsia="zh-CN"/>
        </w:rPr>
        <w:t>measurement</w:t>
      </w:r>
      <w:r>
        <w:rPr>
          <w:rFonts w:ascii="Aptos" w:hAnsi="Aptos" w:hint="eastAsia"/>
          <w:b/>
          <w:bCs/>
          <w:lang w:eastAsia="zh-CN"/>
        </w:rPr>
        <w:t xml:space="preserve"> results, gNB-CU is not able to predict</w:t>
      </w:r>
      <w:r w:rsidRPr="002D2354">
        <w:rPr>
          <w:rFonts w:ascii="Aptos" w:hAnsi="Aptos"/>
          <w:b/>
          <w:bCs/>
          <w:lang w:eastAsia="zh-CN"/>
        </w:rPr>
        <w:t xml:space="preserve"> </w:t>
      </w:r>
      <w:r>
        <w:rPr>
          <w:rFonts w:ascii="Aptos" w:hAnsi="Aptos" w:hint="eastAsia"/>
          <w:b/>
          <w:bCs/>
          <w:lang w:eastAsia="zh-CN"/>
        </w:rPr>
        <w:t xml:space="preserve">the </w:t>
      </w:r>
      <w:r w:rsidRPr="002D2354">
        <w:rPr>
          <w:rFonts w:ascii="Aptos" w:hAnsi="Aptos"/>
          <w:b/>
          <w:bCs/>
          <w:lang w:eastAsia="zh-CN"/>
        </w:rPr>
        <w:t xml:space="preserve">beams </w:t>
      </w:r>
      <w:r>
        <w:rPr>
          <w:rFonts w:ascii="Aptos" w:hAnsi="Aptos" w:hint="eastAsia"/>
          <w:b/>
          <w:bCs/>
          <w:lang w:eastAsia="zh-CN"/>
        </w:rPr>
        <w:t xml:space="preserve">of </w:t>
      </w:r>
      <w:r>
        <w:rPr>
          <w:rFonts w:ascii="Aptos" w:hAnsi="Aptos"/>
          <w:b/>
          <w:bCs/>
          <w:lang w:eastAsia="zh-CN"/>
        </w:rPr>
        <w:t>candidate</w:t>
      </w:r>
      <w:r>
        <w:rPr>
          <w:rFonts w:ascii="Aptos" w:hAnsi="Aptos" w:hint="eastAsia"/>
          <w:b/>
          <w:bCs/>
          <w:lang w:eastAsia="zh-CN"/>
        </w:rPr>
        <w:t xml:space="preserve"> cells </w:t>
      </w:r>
      <w:r w:rsidRPr="002D2354">
        <w:rPr>
          <w:rFonts w:ascii="Aptos" w:hAnsi="Aptos"/>
          <w:b/>
          <w:bCs/>
          <w:lang w:eastAsia="zh-CN"/>
        </w:rPr>
        <w:t xml:space="preserve">for </w:t>
      </w:r>
      <w:r>
        <w:rPr>
          <w:rFonts w:ascii="Aptos" w:hAnsi="Aptos" w:hint="eastAsia"/>
          <w:b/>
          <w:bCs/>
          <w:lang w:eastAsia="zh-CN"/>
        </w:rPr>
        <w:t xml:space="preserve">LTM </w:t>
      </w:r>
      <w:r w:rsidRPr="002D2354">
        <w:rPr>
          <w:rFonts w:ascii="Aptos" w:hAnsi="Aptos"/>
          <w:b/>
          <w:bCs/>
          <w:lang w:eastAsia="zh-CN"/>
        </w:rPr>
        <w:t xml:space="preserve">early UL and DL synchronization and </w:t>
      </w:r>
      <w:r>
        <w:rPr>
          <w:rFonts w:ascii="Aptos" w:hAnsi="Aptos"/>
          <w:b/>
          <w:bCs/>
          <w:lang w:eastAsia="zh-CN"/>
        </w:rPr>
        <w:t>LTM</w:t>
      </w:r>
      <w:r>
        <w:rPr>
          <w:rFonts w:ascii="Aptos" w:hAnsi="Aptos" w:hint="eastAsia"/>
          <w:b/>
          <w:bCs/>
          <w:lang w:eastAsia="zh-CN"/>
        </w:rPr>
        <w:t xml:space="preserve"> </w:t>
      </w:r>
      <w:r w:rsidRPr="002D2354">
        <w:rPr>
          <w:rFonts w:ascii="Aptos" w:hAnsi="Aptos"/>
          <w:b/>
          <w:bCs/>
          <w:lang w:eastAsia="zh-CN"/>
        </w:rPr>
        <w:t>cell switch.</w:t>
      </w:r>
    </w:p>
    <w:p w14:paraId="3FA900F2" w14:textId="77777777" w:rsidR="0043520A" w:rsidRPr="00666E6B" w:rsidRDefault="0043520A" w:rsidP="0043520A">
      <w:pPr>
        <w:spacing w:afterLines="50" w:after="120"/>
        <w:ind w:left="1405" w:hangingChars="700" w:hanging="1405"/>
        <w:jc w:val="both"/>
        <w:rPr>
          <w:rFonts w:ascii="Aptos" w:hAnsi="Aptos"/>
          <w:b/>
          <w:bCs/>
          <w:lang w:eastAsia="zh-CN"/>
        </w:rPr>
      </w:pPr>
      <w:r w:rsidRPr="00D24BBC">
        <w:rPr>
          <w:rFonts w:ascii="Aptos" w:hAnsi="Aptos" w:hint="eastAsia"/>
          <w:b/>
          <w:bCs/>
          <w:lang w:eastAsia="zh-CN"/>
        </w:rPr>
        <w:t xml:space="preserve">Observation </w:t>
      </w:r>
      <w:r>
        <w:rPr>
          <w:rFonts w:ascii="Aptos" w:hAnsi="Aptos" w:hint="eastAsia"/>
          <w:b/>
          <w:bCs/>
          <w:lang w:eastAsia="zh-CN"/>
        </w:rPr>
        <w:t>3</w:t>
      </w:r>
      <w:r w:rsidRPr="00D24BBC">
        <w:rPr>
          <w:rFonts w:ascii="Aptos" w:hAnsi="Aptos" w:hint="eastAsia"/>
          <w:b/>
          <w:bCs/>
          <w:lang w:eastAsia="zh-CN"/>
        </w:rPr>
        <w:t>:</w:t>
      </w:r>
      <w:r>
        <w:rPr>
          <w:rFonts w:ascii="Aptos" w:hAnsi="Aptos" w:hint="eastAsia"/>
          <w:b/>
          <w:bCs/>
          <w:lang w:eastAsia="zh-CN"/>
        </w:rPr>
        <w:t xml:space="preserve"> </w:t>
      </w:r>
      <w:r w:rsidRPr="0003653D">
        <w:rPr>
          <w:rFonts w:ascii="Aptos" w:hAnsi="Aptos" w:hint="eastAsia"/>
          <w:b/>
          <w:bCs/>
          <w:lang w:eastAsia="zh-CN"/>
        </w:rPr>
        <w:t>Beam prediction</w:t>
      </w:r>
      <w:r>
        <w:rPr>
          <w:rFonts w:ascii="Aptos" w:hAnsi="Aptos" w:hint="eastAsia"/>
          <w:b/>
          <w:bCs/>
          <w:lang w:eastAsia="zh-CN"/>
        </w:rPr>
        <w:t xml:space="preserve"> is not feasible and useful for LTM HO </w:t>
      </w:r>
      <w:r>
        <w:rPr>
          <w:rFonts w:ascii="Aptos" w:hAnsi="Aptos"/>
          <w:b/>
          <w:bCs/>
          <w:lang w:eastAsia="zh-CN"/>
        </w:rPr>
        <w:t>preparation</w:t>
      </w:r>
      <w:r>
        <w:rPr>
          <w:rFonts w:ascii="Aptos" w:hAnsi="Aptos" w:hint="eastAsia"/>
          <w:b/>
          <w:bCs/>
          <w:lang w:eastAsia="zh-CN"/>
        </w:rPr>
        <w:t>.</w:t>
      </w:r>
    </w:p>
    <w:p w14:paraId="53831258" w14:textId="77777777" w:rsidR="0043520A" w:rsidRDefault="0043520A" w:rsidP="0043520A">
      <w:pPr>
        <w:spacing w:afterLines="50" w:after="120"/>
        <w:ind w:left="1405" w:hangingChars="700" w:hanging="1405"/>
        <w:jc w:val="both"/>
        <w:rPr>
          <w:rFonts w:ascii="Aptos" w:hAnsi="Aptos"/>
          <w:b/>
          <w:bCs/>
          <w:lang w:eastAsia="zh-CN"/>
        </w:rPr>
      </w:pPr>
      <w:r w:rsidRPr="00D24BBC">
        <w:rPr>
          <w:rFonts w:ascii="Aptos" w:hAnsi="Aptos" w:hint="eastAsia"/>
          <w:b/>
          <w:bCs/>
          <w:lang w:eastAsia="zh-CN"/>
        </w:rPr>
        <w:t xml:space="preserve">Observation </w:t>
      </w:r>
      <w:r>
        <w:rPr>
          <w:rFonts w:ascii="Aptos" w:hAnsi="Aptos" w:hint="eastAsia"/>
          <w:b/>
          <w:bCs/>
          <w:lang w:eastAsia="zh-CN"/>
        </w:rPr>
        <w:t>4</w:t>
      </w:r>
      <w:r w:rsidRPr="00D24BBC">
        <w:rPr>
          <w:rFonts w:ascii="Aptos" w:hAnsi="Aptos" w:hint="eastAsia"/>
          <w:b/>
          <w:bCs/>
          <w:lang w:eastAsia="zh-CN"/>
        </w:rPr>
        <w:t xml:space="preserve">: </w:t>
      </w:r>
      <w:r>
        <w:rPr>
          <w:rFonts w:ascii="Aptos" w:hAnsi="Aptos" w:hint="eastAsia"/>
          <w:b/>
          <w:bCs/>
          <w:lang w:eastAsia="zh-CN"/>
        </w:rPr>
        <w:t xml:space="preserve">TA prediction </w:t>
      </w:r>
      <w:r>
        <w:rPr>
          <w:rFonts w:ascii="Aptos" w:hAnsi="Aptos"/>
          <w:b/>
          <w:bCs/>
          <w:lang w:eastAsia="zh-CN"/>
        </w:rPr>
        <w:t>has</w:t>
      </w:r>
      <w:r>
        <w:rPr>
          <w:rFonts w:ascii="Aptos" w:hAnsi="Aptos" w:hint="eastAsia"/>
          <w:b/>
          <w:bCs/>
          <w:lang w:eastAsia="zh-CN"/>
        </w:rPr>
        <w:t xml:space="preserve"> the following benefits:</w:t>
      </w:r>
    </w:p>
    <w:p w14:paraId="66639DFF" w14:textId="77777777" w:rsidR="0043520A" w:rsidRDefault="0043520A" w:rsidP="0043520A">
      <w:pPr>
        <w:spacing w:afterLines="50" w:after="120"/>
        <w:ind w:leftChars="700" w:left="1500" w:hangingChars="50" w:hanging="100"/>
        <w:jc w:val="both"/>
        <w:rPr>
          <w:rFonts w:ascii="Aptos" w:hAnsi="Aptos"/>
          <w:b/>
          <w:bCs/>
          <w:lang w:eastAsia="zh-CN"/>
        </w:rPr>
      </w:pPr>
      <w:r>
        <w:rPr>
          <w:rFonts w:ascii="Aptos" w:hAnsi="Aptos" w:hint="eastAsia"/>
          <w:b/>
          <w:bCs/>
          <w:lang w:eastAsia="zh-CN"/>
        </w:rPr>
        <w:t xml:space="preserve">- it can avoid </w:t>
      </w:r>
      <w:r>
        <w:rPr>
          <w:rFonts w:ascii="Aptos" w:hAnsi="Aptos"/>
          <w:b/>
          <w:bCs/>
          <w:lang w:eastAsia="zh-CN"/>
        </w:rPr>
        <w:t>service interruption</w:t>
      </w:r>
      <w:r>
        <w:rPr>
          <w:rFonts w:ascii="Aptos" w:hAnsi="Aptos" w:hint="eastAsia"/>
          <w:b/>
          <w:bCs/>
          <w:lang w:eastAsia="zh-CN"/>
        </w:rPr>
        <w:t xml:space="preserve"> due to switching UE Tx to </w:t>
      </w:r>
      <w:r>
        <w:rPr>
          <w:rFonts w:ascii="Aptos" w:hAnsi="Aptos"/>
          <w:b/>
          <w:bCs/>
          <w:lang w:eastAsia="zh-CN"/>
        </w:rPr>
        <w:t>perform early</w:t>
      </w:r>
      <w:r>
        <w:rPr>
          <w:rFonts w:ascii="Aptos" w:hAnsi="Aptos" w:hint="eastAsia"/>
          <w:b/>
          <w:bCs/>
          <w:lang w:eastAsia="zh-CN"/>
        </w:rPr>
        <w:t xml:space="preserve"> TA acquisition </w:t>
      </w:r>
      <w:proofErr w:type="gramStart"/>
      <w:r>
        <w:rPr>
          <w:rFonts w:ascii="Aptos" w:hAnsi="Aptos" w:hint="eastAsia"/>
          <w:b/>
          <w:bCs/>
          <w:lang w:eastAsia="zh-CN"/>
        </w:rPr>
        <w:t>procedure;</w:t>
      </w:r>
      <w:proofErr w:type="gramEnd"/>
    </w:p>
    <w:p w14:paraId="16B12C49" w14:textId="77777777" w:rsidR="0043520A" w:rsidRPr="002562F1" w:rsidRDefault="0043520A" w:rsidP="0043520A">
      <w:pPr>
        <w:spacing w:afterLines="50" w:after="120"/>
        <w:ind w:leftChars="700" w:left="1500" w:hangingChars="50" w:hanging="100"/>
        <w:jc w:val="both"/>
        <w:rPr>
          <w:rFonts w:ascii="Aptos" w:hAnsi="Aptos"/>
          <w:b/>
          <w:bCs/>
          <w:lang w:eastAsia="zh-CN"/>
        </w:rPr>
      </w:pPr>
      <w:r>
        <w:rPr>
          <w:rFonts w:ascii="Aptos" w:hAnsi="Aptos" w:hint="eastAsia"/>
          <w:b/>
          <w:bCs/>
          <w:lang w:eastAsia="zh-CN"/>
        </w:rPr>
        <w:lastRenderedPageBreak/>
        <w:t>-</w:t>
      </w:r>
      <w:r w:rsidRPr="002562F1">
        <w:rPr>
          <w:rFonts w:ascii="Aptos" w:hAnsi="Aptos" w:hint="eastAsia"/>
          <w:b/>
          <w:bCs/>
          <w:lang w:eastAsia="zh-CN"/>
        </w:rPr>
        <w:t xml:space="preserve"> candidate gNB-DU does not need to reserve PRACH and preamble </w:t>
      </w:r>
      <w:r w:rsidRPr="002562F1">
        <w:rPr>
          <w:rFonts w:ascii="Aptos" w:hAnsi="Aptos"/>
          <w:b/>
          <w:bCs/>
          <w:lang w:eastAsia="zh-CN"/>
        </w:rPr>
        <w:t>resource</w:t>
      </w:r>
      <w:r w:rsidRPr="002562F1">
        <w:rPr>
          <w:rFonts w:ascii="Aptos" w:hAnsi="Aptos" w:hint="eastAsia"/>
          <w:b/>
          <w:bCs/>
          <w:lang w:eastAsia="zh-CN"/>
        </w:rPr>
        <w:t xml:space="preserve"> any </w:t>
      </w:r>
      <w:proofErr w:type="gramStart"/>
      <w:r w:rsidRPr="002562F1">
        <w:rPr>
          <w:rFonts w:ascii="Aptos" w:hAnsi="Aptos" w:hint="eastAsia"/>
          <w:b/>
          <w:bCs/>
          <w:lang w:eastAsia="zh-CN"/>
        </w:rPr>
        <w:t>more</w:t>
      </w:r>
      <w:r>
        <w:rPr>
          <w:rFonts w:ascii="Aptos" w:hAnsi="Aptos" w:hint="eastAsia"/>
          <w:b/>
          <w:bCs/>
          <w:lang w:eastAsia="zh-CN"/>
        </w:rPr>
        <w:t>;</w:t>
      </w:r>
      <w:proofErr w:type="gramEnd"/>
    </w:p>
    <w:p w14:paraId="25FCAE89" w14:textId="77777777" w:rsidR="0043520A" w:rsidRDefault="0043520A" w:rsidP="0043520A">
      <w:pPr>
        <w:spacing w:afterLines="50" w:after="120"/>
        <w:ind w:leftChars="700" w:left="1500" w:hangingChars="50" w:hanging="100"/>
        <w:jc w:val="both"/>
        <w:rPr>
          <w:rFonts w:ascii="Aptos" w:hAnsi="Aptos"/>
          <w:b/>
          <w:bCs/>
          <w:lang w:eastAsia="zh-CN"/>
        </w:rPr>
      </w:pPr>
      <w:r w:rsidRPr="002562F1">
        <w:rPr>
          <w:rFonts w:ascii="Aptos" w:hAnsi="Aptos" w:hint="eastAsia"/>
          <w:b/>
          <w:bCs/>
          <w:lang w:eastAsia="zh-CN"/>
        </w:rPr>
        <w:t xml:space="preserve">- </w:t>
      </w:r>
      <w:r w:rsidRPr="002562F1">
        <w:rPr>
          <w:rFonts w:ascii="Aptos" w:hAnsi="Aptos"/>
          <w:b/>
          <w:bCs/>
          <w:lang w:eastAsia="zh-CN"/>
        </w:rPr>
        <w:t>avoid</w:t>
      </w:r>
      <w:r w:rsidRPr="002562F1">
        <w:rPr>
          <w:rFonts w:ascii="Aptos" w:hAnsi="Aptos" w:hint="eastAsia"/>
          <w:b/>
          <w:bCs/>
          <w:lang w:eastAsia="zh-CN"/>
        </w:rPr>
        <w:t xml:space="preserve"> signalling </w:t>
      </w:r>
      <w:r w:rsidRPr="002562F1">
        <w:rPr>
          <w:rFonts w:ascii="Aptos" w:hAnsi="Aptos"/>
          <w:b/>
          <w:bCs/>
          <w:lang w:eastAsia="zh-CN"/>
        </w:rPr>
        <w:t>exchanged</w:t>
      </w:r>
      <w:r w:rsidRPr="002562F1">
        <w:rPr>
          <w:rFonts w:ascii="Aptos" w:hAnsi="Aptos" w:hint="eastAsia"/>
          <w:b/>
          <w:bCs/>
          <w:lang w:eastAsia="zh-CN"/>
        </w:rPr>
        <w:t xml:space="preserve"> among gNB-CU, source gNB-DU and candidate gNB-DU</w:t>
      </w:r>
      <w:r>
        <w:rPr>
          <w:rFonts w:ascii="Aptos" w:hAnsi="Aptos" w:hint="eastAsia"/>
          <w:b/>
          <w:bCs/>
          <w:lang w:eastAsia="zh-CN"/>
        </w:rPr>
        <w:t>.</w:t>
      </w:r>
    </w:p>
    <w:p w14:paraId="39427A41" w14:textId="77777777" w:rsidR="0043520A" w:rsidRDefault="0043520A" w:rsidP="0043520A">
      <w:pPr>
        <w:spacing w:afterLines="50" w:after="120"/>
        <w:ind w:left="1405" w:hangingChars="700" w:hanging="1405"/>
        <w:jc w:val="both"/>
        <w:rPr>
          <w:rFonts w:ascii="Aptos" w:hAnsi="Aptos"/>
          <w:b/>
          <w:bCs/>
          <w:lang w:eastAsia="zh-CN"/>
        </w:rPr>
      </w:pPr>
      <w:r w:rsidRPr="00DD7979">
        <w:rPr>
          <w:rFonts w:ascii="Aptos" w:hAnsi="Aptos" w:hint="eastAsia"/>
          <w:b/>
          <w:bCs/>
          <w:lang w:eastAsia="zh-CN"/>
        </w:rPr>
        <w:t xml:space="preserve">Observation </w:t>
      </w:r>
      <w:r>
        <w:rPr>
          <w:rFonts w:ascii="Aptos" w:hAnsi="Aptos" w:hint="eastAsia"/>
          <w:b/>
          <w:bCs/>
          <w:lang w:eastAsia="zh-CN"/>
        </w:rPr>
        <w:t>5</w:t>
      </w:r>
      <w:r w:rsidRPr="00DD7979">
        <w:rPr>
          <w:rFonts w:ascii="Aptos" w:hAnsi="Aptos" w:hint="eastAsia"/>
          <w:b/>
          <w:bCs/>
          <w:lang w:eastAsia="zh-CN"/>
        </w:rPr>
        <w:t>: In Rel18, it</w:t>
      </w:r>
      <w:r w:rsidRPr="00DD7979">
        <w:rPr>
          <w:rFonts w:ascii="Aptos" w:hAnsi="Aptos"/>
          <w:b/>
          <w:bCs/>
          <w:lang w:eastAsia="zh-CN"/>
        </w:rPr>
        <w:t>’</w:t>
      </w:r>
      <w:r w:rsidRPr="00DD7979">
        <w:rPr>
          <w:rFonts w:ascii="Aptos" w:hAnsi="Aptos" w:hint="eastAsia"/>
          <w:b/>
          <w:bCs/>
          <w:lang w:eastAsia="zh-CN"/>
        </w:rPr>
        <w:t>s supported that gNB/gNB-CU can predict UE</w:t>
      </w:r>
      <w:r w:rsidRPr="00DD7979">
        <w:rPr>
          <w:rFonts w:ascii="Aptos" w:hAnsi="Aptos"/>
          <w:b/>
          <w:bCs/>
          <w:lang w:eastAsia="zh-CN"/>
        </w:rPr>
        <w:t>’</w:t>
      </w:r>
      <w:r w:rsidRPr="00DD7979">
        <w:rPr>
          <w:rFonts w:ascii="Aptos" w:hAnsi="Aptos" w:hint="eastAsia"/>
          <w:b/>
          <w:bCs/>
          <w:lang w:eastAsia="zh-CN"/>
        </w:rPr>
        <w:t xml:space="preserve">s future trajectory in cell granularity. </w:t>
      </w:r>
    </w:p>
    <w:p w14:paraId="64C9E10B" w14:textId="77777777" w:rsidR="0043520A" w:rsidRDefault="0043520A" w:rsidP="00531508">
      <w:pPr>
        <w:pStyle w:val="B10"/>
        <w:spacing w:after="120"/>
        <w:ind w:left="1004" w:hangingChars="500" w:hanging="1004"/>
        <w:rPr>
          <w:rFonts w:ascii="Aptos" w:hAnsi="Aptos"/>
          <w:b/>
          <w:bCs/>
          <w:lang w:eastAsia="zh-CN"/>
        </w:rPr>
      </w:pPr>
    </w:p>
    <w:p w14:paraId="67A6E80F" w14:textId="77777777" w:rsidR="0043520A" w:rsidRPr="00797696" w:rsidRDefault="0043520A" w:rsidP="0043520A">
      <w:pPr>
        <w:spacing w:afterLines="50" w:after="120"/>
        <w:jc w:val="both"/>
        <w:rPr>
          <w:rFonts w:ascii="Aptos" w:hAnsi="Aptos"/>
          <w:b/>
          <w:bCs/>
          <w:lang w:val="en-US" w:eastAsia="zh-CN"/>
        </w:rPr>
      </w:pPr>
      <w:r w:rsidRPr="00797696">
        <w:rPr>
          <w:rFonts w:ascii="Aptos" w:hAnsi="Aptos" w:hint="eastAsia"/>
          <w:b/>
          <w:bCs/>
          <w:lang w:val="en-US" w:eastAsia="zh-CN"/>
        </w:rPr>
        <w:t xml:space="preserve">Proposal 1: L1 measurement based intra-CU LTM should be prioritized in the study item. </w:t>
      </w:r>
    </w:p>
    <w:p w14:paraId="6FBE9F59" w14:textId="77777777" w:rsidR="0043520A" w:rsidRDefault="0043520A" w:rsidP="0043520A">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Pr>
          <w:rFonts w:ascii="Aptos" w:hAnsi="Aptos" w:hint="eastAsia"/>
          <w:b/>
          <w:bCs/>
          <w:lang w:eastAsia="zh-CN"/>
        </w:rPr>
        <w:t>2</w:t>
      </w:r>
      <w:r w:rsidRPr="0003653D">
        <w:rPr>
          <w:rFonts w:ascii="Aptos" w:hAnsi="Aptos" w:hint="eastAsia"/>
          <w:b/>
          <w:bCs/>
          <w:lang w:eastAsia="zh-CN"/>
        </w:rPr>
        <w:t>: Beam prediction by the gNB-CU is not feasible and useful</w:t>
      </w:r>
      <w:r w:rsidRPr="00067F31">
        <w:rPr>
          <w:rFonts w:ascii="Aptos" w:hAnsi="Aptos"/>
          <w:b/>
          <w:bCs/>
          <w:lang w:eastAsia="zh-CN"/>
        </w:rPr>
        <w:t xml:space="preserve"> for LTM early UL and DL synchronization and LTM cell switch</w:t>
      </w:r>
      <w:r w:rsidRPr="0003653D">
        <w:rPr>
          <w:rFonts w:ascii="Aptos" w:hAnsi="Aptos" w:hint="eastAsia"/>
          <w:b/>
          <w:bCs/>
          <w:lang w:eastAsia="zh-CN"/>
        </w:rPr>
        <w:t>.</w:t>
      </w:r>
    </w:p>
    <w:p w14:paraId="7EF3F989" w14:textId="77777777" w:rsidR="0043520A" w:rsidRDefault="0043520A" w:rsidP="0043520A">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Pr>
          <w:rFonts w:ascii="Aptos" w:hAnsi="Aptos" w:hint="eastAsia"/>
          <w:b/>
          <w:bCs/>
          <w:lang w:eastAsia="zh-CN"/>
        </w:rPr>
        <w:t>3</w:t>
      </w:r>
      <w:r w:rsidRPr="0003653D">
        <w:rPr>
          <w:rFonts w:ascii="Aptos" w:hAnsi="Aptos" w:hint="eastAsia"/>
          <w:b/>
          <w:bCs/>
          <w:lang w:eastAsia="zh-CN"/>
        </w:rPr>
        <w:t xml:space="preserve">: Beam prediction by the gNB-CU is not feasible and useful </w:t>
      </w:r>
      <w:r w:rsidRPr="00067F31">
        <w:rPr>
          <w:rFonts w:ascii="Aptos" w:hAnsi="Aptos"/>
          <w:b/>
          <w:bCs/>
          <w:lang w:eastAsia="zh-CN"/>
        </w:rPr>
        <w:t xml:space="preserve">for LTM </w:t>
      </w:r>
      <w:r>
        <w:rPr>
          <w:rFonts w:ascii="Aptos" w:hAnsi="Aptos" w:hint="eastAsia"/>
          <w:b/>
          <w:bCs/>
          <w:lang w:eastAsia="zh-CN"/>
        </w:rPr>
        <w:t>HO preparation</w:t>
      </w:r>
      <w:r w:rsidRPr="0003653D">
        <w:rPr>
          <w:rFonts w:ascii="Aptos" w:hAnsi="Aptos" w:hint="eastAsia"/>
          <w:b/>
          <w:bCs/>
          <w:lang w:eastAsia="zh-CN"/>
        </w:rPr>
        <w:t>.</w:t>
      </w:r>
      <w:r>
        <w:rPr>
          <w:rFonts w:ascii="Aptos" w:hAnsi="Aptos" w:hint="eastAsia"/>
          <w:b/>
          <w:bCs/>
          <w:lang w:eastAsia="zh-CN"/>
        </w:rPr>
        <w:t xml:space="preserve"> RAN3 needs to revert the agreement made in last meeting.</w:t>
      </w:r>
    </w:p>
    <w:p w14:paraId="3BCCC874" w14:textId="77777777" w:rsidR="0043520A" w:rsidRPr="00797696" w:rsidRDefault="0043520A" w:rsidP="0043520A">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Pr>
          <w:rFonts w:ascii="Aptos" w:hAnsi="Aptos" w:hint="eastAsia"/>
          <w:b/>
          <w:bCs/>
          <w:lang w:eastAsia="zh-CN"/>
        </w:rPr>
        <w:t>4</w:t>
      </w:r>
      <w:r w:rsidRPr="0003653D">
        <w:rPr>
          <w:rFonts w:ascii="Aptos" w:hAnsi="Aptos" w:hint="eastAsia"/>
          <w:b/>
          <w:bCs/>
          <w:lang w:eastAsia="zh-CN"/>
        </w:rPr>
        <w:t>:</w:t>
      </w:r>
      <w:r>
        <w:rPr>
          <w:rFonts w:ascii="Aptos" w:hAnsi="Aptos" w:hint="eastAsia"/>
          <w:b/>
          <w:bCs/>
          <w:lang w:eastAsia="zh-CN"/>
        </w:rPr>
        <w:t xml:space="preserve"> TA prediction in gNB-CU needs inputs from gNB-DU, e.g., </w:t>
      </w:r>
      <w:r w:rsidRPr="00660623">
        <w:rPr>
          <w:rFonts w:ascii="Aptos" w:hAnsi="Aptos"/>
          <w:b/>
          <w:bCs/>
          <w:lang w:eastAsia="zh-CN"/>
        </w:rPr>
        <w:t>historical</w:t>
      </w:r>
      <w:r w:rsidRPr="00660623">
        <w:rPr>
          <w:rFonts w:ascii="Aptos" w:hAnsi="Aptos" w:hint="eastAsia"/>
          <w:b/>
          <w:bCs/>
          <w:lang w:eastAsia="zh-CN"/>
        </w:rPr>
        <w:t xml:space="preserve"> TA information of UEs.</w:t>
      </w:r>
    </w:p>
    <w:p w14:paraId="3A32D4B2" w14:textId="77777777" w:rsidR="0043520A" w:rsidRDefault="0043520A" w:rsidP="0043520A">
      <w:pPr>
        <w:pStyle w:val="B10"/>
        <w:spacing w:after="120"/>
        <w:ind w:left="1004" w:hangingChars="500" w:hanging="1004"/>
        <w:rPr>
          <w:rFonts w:ascii="Aptos" w:hAnsi="Aptos"/>
          <w:b/>
          <w:bCs/>
          <w:lang w:eastAsia="zh-CN"/>
        </w:rPr>
      </w:pPr>
      <w:r w:rsidRPr="0003653D">
        <w:rPr>
          <w:rFonts w:ascii="Aptos" w:hAnsi="Aptos" w:hint="eastAsia"/>
          <w:b/>
          <w:bCs/>
          <w:lang w:eastAsia="zh-CN"/>
        </w:rPr>
        <w:t xml:space="preserve">Proposal </w:t>
      </w:r>
      <w:r>
        <w:rPr>
          <w:rFonts w:ascii="Aptos" w:hAnsi="Aptos" w:hint="eastAsia"/>
          <w:b/>
          <w:bCs/>
          <w:lang w:eastAsia="zh-CN"/>
        </w:rPr>
        <w:t>5</w:t>
      </w:r>
      <w:r w:rsidRPr="0003653D">
        <w:rPr>
          <w:rFonts w:ascii="Aptos" w:hAnsi="Aptos" w:hint="eastAsia"/>
          <w:b/>
          <w:bCs/>
          <w:lang w:eastAsia="zh-CN"/>
        </w:rPr>
        <w:t>:</w:t>
      </w:r>
      <w:r>
        <w:rPr>
          <w:rFonts w:ascii="Aptos" w:hAnsi="Aptos" w:hint="eastAsia"/>
          <w:b/>
          <w:bCs/>
          <w:lang w:eastAsia="zh-CN"/>
        </w:rPr>
        <w:t xml:space="preserve"> </w:t>
      </w:r>
      <w:r w:rsidRPr="00C20371">
        <w:rPr>
          <w:rFonts w:ascii="Aptos" w:hAnsi="Aptos"/>
          <w:b/>
          <w:bCs/>
          <w:lang w:eastAsia="zh-CN"/>
        </w:rPr>
        <w:t>Output</w:t>
      </w:r>
      <w:r>
        <w:rPr>
          <w:rFonts w:ascii="Aptos" w:hAnsi="Aptos" w:hint="eastAsia"/>
          <w:b/>
          <w:bCs/>
          <w:lang w:eastAsia="zh-CN"/>
        </w:rPr>
        <w:t>s</w:t>
      </w:r>
      <w:r w:rsidRPr="00C20371">
        <w:rPr>
          <w:rFonts w:ascii="Aptos" w:hAnsi="Aptos"/>
          <w:b/>
          <w:bCs/>
          <w:lang w:eastAsia="zh-CN"/>
        </w:rPr>
        <w:t xml:space="preserve"> of TA prediction </w:t>
      </w:r>
      <w:r>
        <w:rPr>
          <w:rFonts w:ascii="Aptos" w:hAnsi="Aptos" w:hint="eastAsia"/>
          <w:b/>
          <w:bCs/>
          <w:lang w:eastAsia="zh-CN"/>
        </w:rPr>
        <w:t>may</w:t>
      </w:r>
      <w:r w:rsidRPr="00C20371">
        <w:rPr>
          <w:rFonts w:ascii="Aptos" w:hAnsi="Aptos"/>
          <w:b/>
          <w:bCs/>
          <w:lang w:eastAsia="zh-CN"/>
        </w:rPr>
        <w:t xml:space="preserve"> include the predicted TA value and the valid TAT of the predicted </w:t>
      </w:r>
      <w:r>
        <w:rPr>
          <w:rFonts w:ascii="Aptos" w:hAnsi="Aptos" w:hint="eastAsia"/>
          <w:b/>
          <w:bCs/>
          <w:lang w:eastAsia="zh-CN"/>
        </w:rPr>
        <w:t>/</w:t>
      </w:r>
      <w:r>
        <w:rPr>
          <w:rFonts w:ascii="Aptos" w:hAnsi="Aptos"/>
          <w:b/>
          <w:bCs/>
          <w:lang w:eastAsia="zh-CN"/>
        </w:rPr>
        <w:t>measured</w:t>
      </w:r>
      <w:r>
        <w:rPr>
          <w:rFonts w:ascii="Aptos" w:hAnsi="Aptos" w:hint="eastAsia"/>
          <w:b/>
          <w:bCs/>
          <w:lang w:eastAsia="zh-CN"/>
        </w:rPr>
        <w:t xml:space="preserve"> </w:t>
      </w:r>
      <w:r w:rsidRPr="00C20371">
        <w:rPr>
          <w:rFonts w:ascii="Aptos" w:hAnsi="Aptos"/>
          <w:b/>
          <w:bCs/>
          <w:lang w:eastAsia="zh-CN"/>
        </w:rPr>
        <w:t>TA value</w:t>
      </w:r>
      <w:r>
        <w:rPr>
          <w:rFonts w:ascii="Aptos" w:hAnsi="Aptos" w:hint="eastAsia"/>
          <w:b/>
          <w:bCs/>
          <w:lang w:eastAsia="zh-CN"/>
        </w:rPr>
        <w:t>.</w:t>
      </w:r>
    </w:p>
    <w:p w14:paraId="1C020777" w14:textId="35A3CE86" w:rsidR="0043520A" w:rsidRDefault="0043520A" w:rsidP="0043520A">
      <w:pPr>
        <w:pStyle w:val="B10"/>
        <w:spacing w:after="120"/>
        <w:ind w:left="1004" w:hangingChars="500" w:hanging="1004"/>
        <w:rPr>
          <w:rFonts w:ascii="Aptos" w:hAnsi="Aptos"/>
          <w:b/>
          <w:bCs/>
          <w:lang w:eastAsia="zh-CN"/>
        </w:rPr>
      </w:pPr>
      <w:r w:rsidRPr="00657EA9">
        <w:rPr>
          <w:rFonts w:ascii="Aptos" w:hAnsi="Aptos" w:hint="eastAsia"/>
          <w:b/>
          <w:bCs/>
          <w:lang w:eastAsia="zh-CN"/>
        </w:rPr>
        <w:t xml:space="preserve">Proposal </w:t>
      </w:r>
      <w:r>
        <w:rPr>
          <w:rFonts w:ascii="Aptos" w:hAnsi="Aptos" w:hint="eastAsia"/>
          <w:b/>
          <w:bCs/>
          <w:lang w:eastAsia="zh-CN"/>
        </w:rPr>
        <w:t>6</w:t>
      </w:r>
      <w:r w:rsidRPr="00657EA9">
        <w:rPr>
          <w:rFonts w:ascii="Aptos" w:hAnsi="Aptos" w:hint="eastAsia"/>
          <w:b/>
          <w:bCs/>
          <w:lang w:eastAsia="zh-CN"/>
        </w:rPr>
        <w:t xml:space="preserve">: </w:t>
      </w:r>
      <w:r>
        <w:rPr>
          <w:rFonts w:ascii="Aptos" w:hAnsi="Aptos" w:hint="eastAsia"/>
          <w:b/>
          <w:bCs/>
          <w:lang w:eastAsia="zh-CN"/>
        </w:rPr>
        <w:t xml:space="preserve">In addition to the Cell based UE Trajectory Prediction, the gNB-CU should also provide the </w:t>
      </w:r>
      <w:r>
        <w:rPr>
          <w:rFonts w:ascii="Aptos" w:hAnsi="Aptos"/>
          <w:b/>
          <w:bCs/>
          <w:lang w:eastAsia="zh-CN"/>
        </w:rPr>
        <w:t>candidate</w:t>
      </w:r>
      <w:r>
        <w:rPr>
          <w:rFonts w:ascii="Aptos" w:hAnsi="Aptos" w:hint="eastAsia"/>
          <w:b/>
          <w:bCs/>
          <w:lang w:eastAsia="zh-CN"/>
        </w:rPr>
        <w:t xml:space="preserve"> gNB-DU with the predicted UE movement </w:t>
      </w:r>
      <w:r>
        <w:rPr>
          <w:rFonts w:ascii="Aptos" w:hAnsi="Aptos"/>
          <w:b/>
          <w:bCs/>
          <w:lang w:eastAsia="zh-CN"/>
        </w:rPr>
        <w:t>probability</w:t>
      </w:r>
      <w:r>
        <w:rPr>
          <w:rFonts w:ascii="Aptos" w:hAnsi="Aptos" w:hint="eastAsia"/>
          <w:b/>
          <w:bCs/>
          <w:lang w:eastAsia="zh-CN"/>
        </w:rPr>
        <w:t xml:space="preserve"> for the candidate </w:t>
      </w:r>
      <w:r>
        <w:rPr>
          <w:rFonts w:ascii="Aptos" w:hAnsi="Aptos"/>
          <w:b/>
          <w:bCs/>
          <w:lang w:eastAsia="zh-CN"/>
        </w:rPr>
        <w:t>cells, to</w:t>
      </w:r>
      <w:r>
        <w:rPr>
          <w:rFonts w:ascii="Aptos" w:hAnsi="Aptos" w:hint="eastAsia"/>
          <w:b/>
          <w:bCs/>
          <w:lang w:eastAsia="zh-CN"/>
        </w:rPr>
        <w:t xml:space="preserve"> </w:t>
      </w:r>
      <w:r>
        <w:rPr>
          <w:rFonts w:ascii="Aptos" w:hAnsi="Aptos"/>
          <w:b/>
          <w:bCs/>
          <w:lang w:eastAsia="zh-CN"/>
        </w:rPr>
        <w:t>support</w:t>
      </w:r>
      <w:r>
        <w:rPr>
          <w:rFonts w:ascii="Aptos" w:hAnsi="Aptos" w:hint="eastAsia"/>
          <w:b/>
          <w:bCs/>
          <w:lang w:eastAsia="zh-CN"/>
        </w:rPr>
        <w:t xml:space="preserve"> the </w:t>
      </w:r>
      <w:r>
        <w:rPr>
          <w:rFonts w:ascii="Aptos" w:hAnsi="Aptos"/>
          <w:b/>
          <w:bCs/>
          <w:lang w:eastAsia="zh-CN"/>
        </w:rPr>
        <w:t>candidate</w:t>
      </w:r>
      <w:r>
        <w:rPr>
          <w:rFonts w:ascii="Aptos" w:hAnsi="Aptos" w:hint="eastAsia"/>
          <w:b/>
          <w:bCs/>
          <w:lang w:eastAsia="zh-CN"/>
        </w:rPr>
        <w:t xml:space="preserve"> gNB-</w:t>
      </w:r>
      <w:r>
        <w:rPr>
          <w:rFonts w:ascii="Aptos" w:hAnsi="Aptos"/>
          <w:b/>
          <w:bCs/>
          <w:lang w:eastAsia="zh-CN"/>
        </w:rPr>
        <w:t>DU in</w:t>
      </w:r>
      <w:r>
        <w:rPr>
          <w:rFonts w:ascii="Aptos" w:hAnsi="Aptos" w:hint="eastAsia"/>
          <w:b/>
          <w:bCs/>
          <w:lang w:eastAsia="zh-CN"/>
        </w:rPr>
        <w:t xml:space="preserve"> making the final candidate cell selection.</w:t>
      </w:r>
    </w:p>
    <w:p w14:paraId="3F241E30" w14:textId="4B147A40" w:rsidR="0043520A" w:rsidRDefault="0043520A" w:rsidP="00531508">
      <w:pPr>
        <w:pStyle w:val="B10"/>
        <w:spacing w:after="120"/>
        <w:ind w:left="1004" w:hangingChars="500" w:hanging="1004"/>
        <w:rPr>
          <w:rFonts w:ascii="Aptos" w:hAnsi="Aptos"/>
          <w:lang w:eastAsia="zh-CN"/>
        </w:rPr>
      </w:pPr>
      <w:r w:rsidRPr="00657EA9">
        <w:rPr>
          <w:rFonts w:ascii="Aptos" w:hAnsi="Aptos" w:hint="eastAsia"/>
          <w:b/>
          <w:bCs/>
          <w:lang w:eastAsia="zh-CN"/>
        </w:rPr>
        <w:t xml:space="preserve">Proposal </w:t>
      </w:r>
      <w:r>
        <w:rPr>
          <w:rFonts w:ascii="Aptos" w:hAnsi="Aptos" w:hint="eastAsia"/>
          <w:b/>
          <w:bCs/>
          <w:lang w:eastAsia="zh-CN"/>
        </w:rPr>
        <w:t>7</w:t>
      </w:r>
      <w:r w:rsidRPr="00657EA9">
        <w:rPr>
          <w:rFonts w:ascii="Aptos" w:hAnsi="Aptos" w:hint="eastAsia"/>
          <w:b/>
          <w:bCs/>
          <w:lang w:eastAsia="zh-CN"/>
        </w:rPr>
        <w:t xml:space="preserve">: </w:t>
      </w:r>
      <w:r>
        <w:rPr>
          <w:rFonts w:ascii="Aptos" w:hAnsi="Aptos" w:hint="eastAsia"/>
          <w:b/>
          <w:bCs/>
          <w:lang w:eastAsia="zh-CN"/>
        </w:rPr>
        <w:t xml:space="preserve">In addition to the Cell based UE Trajectory Prediction, the gNB-CU should also provide the serving gNB-DU with the predicted UE movement </w:t>
      </w:r>
      <w:r>
        <w:rPr>
          <w:rFonts w:ascii="Aptos" w:hAnsi="Aptos"/>
          <w:b/>
          <w:bCs/>
          <w:lang w:eastAsia="zh-CN"/>
        </w:rPr>
        <w:t>probability</w:t>
      </w:r>
      <w:r>
        <w:rPr>
          <w:rFonts w:ascii="Aptos" w:hAnsi="Aptos" w:hint="eastAsia"/>
          <w:b/>
          <w:bCs/>
          <w:lang w:eastAsia="zh-CN"/>
        </w:rPr>
        <w:t xml:space="preserve"> for the selected candidate </w:t>
      </w:r>
      <w:r>
        <w:rPr>
          <w:rFonts w:ascii="Aptos" w:hAnsi="Aptos"/>
          <w:b/>
          <w:bCs/>
          <w:lang w:eastAsia="zh-CN"/>
        </w:rPr>
        <w:t>cells</w:t>
      </w:r>
      <w:r>
        <w:rPr>
          <w:rFonts w:ascii="Aptos" w:hAnsi="Aptos" w:hint="eastAsia"/>
          <w:b/>
          <w:bCs/>
          <w:lang w:eastAsia="zh-CN"/>
        </w:rPr>
        <w:t>, to assist the serving gNB-</w:t>
      </w:r>
      <w:r>
        <w:rPr>
          <w:rFonts w:ascii="Aptos" w:hAnsi="Aptos"/>
          <w:b/>
          <w:bCs/>
          <w:lang w:eastAsia="zh-CN"/>
        </w:rPr>
        <w:t>DU selecting</w:t>
      </w:r>
      <w:r>
        <w:rPr>
          <w:rFonts w:ascii="Aptos" w:hAnsi="Aptos" w:hint="eastAsia"/>
          <w:b/>
          <w:bCs/>
          <w:lang w:eastAsia="zh-CN"/>
        </w:rPr>
        <w:t xml:space="preserve"> the target cell.</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31138A51" w14:textId="384C70E3" w:rsidR="00945BC9" w:rsidRDefault="00EE1BBC" w:rsidP="00945BC9">
      <w:pPr>
        <w:rPr>
          <w:lang w:eastAsia="zh-CN"/>
        </w:rPr>
      </w:pPr>
      <w:r>
        <w:rPr>
          <w:rFonts w:hint="eastAsia"/>
          <w:lang w:eastAsia="zh-CN"/>
        </w:rPr>
        <w:t xml:space="preserve">[1] </w:t>
      </w:r>
      <w:r w:rsidRPr="00EE1BBC">
        <w:rPr>
          <w:lang w:eastAsia="zh-CN"/>
        </w:rPr>
        <w:t>RP-252867</w:t>
      </w:r>
      <w:r>
        <w:rPr>
          <w:rFonts w:hint="eastAsia"/>
          <w:lang w:eastAsia="zh-CN"/>
        </w:rPr>
        <w:t xml:space="preserve">. </w:t>
      </w:r>
      <w:r w:rsidRPr="00EE1BBC">
        <w:rPr>
          <w:lang w:eastAsia="zh-CN"/>
        </w:rPr>
        <w:t>Revised SI: Study on Artificial Intelligence (AI)/Machine Learning (ML) for NG-RAN Phase 3</w:t>
      </w:r>
      <w:r>
        <w:rPr>
          <w:rFonts w:hint="eastAsia"/>
          <w:lang w:eastAsia="zh-CN"/>
        </w:rPr>
        <w:t>. ZTE Corporation, NEC.</w:t>
      </w:r>
    </w:p>
    <w:p w14:paraId="233732F7" w14:textId="7C2BDC19" w:rsidR="00EE1BBC" w:rsidRPr="00945BC9" w:rsidRDefault="00EE1BBC" w:rsidP="00945BC9">
      <w:pPr>
        <w:rPr>
          <w:lang w:eastAsia="zh-CN"/>
        </w:rPr>
      </w:pPr>
      <w:r>
        <w:rPr>
          <w:rFonts w:hint="eastAsia"/>
          <w:lang w:eastAsia="zh-CN"/>
        </w:rPr>
        <w:t>[2</w:t>
      </w:r>
      <w:r>
        <w:rPr>
          <w:lang w:eastAsia="zh-CN"/>
        </w:rPr>
        <w:t>]</w:t>
      </w:r>
      <w:r>
        <w:rPr>
          <w:rFonts w:hint="eastAsia"/>
          <w:lang w:eastAsia="zh-CN"/>
        </w:rPr>
        <w:t xml:space="preserve"> TS 38.300</w:t>
      </w:r>
    </w:p>
    <w:sectPr w:rsidR="00EE1BBC" w:rsidRPr="00945BC9" w:rsidSect="00E2004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0DA82" w14:textId="77777777" w:rsidR="00A22201" w:rsidRDefault="00A22201">
      <w:r>
        <w:separator/>
      </w:r>
    </w:p>
  </w:endnote>
  <w:endnote w:type="continuationSeparator" w:id="0">
    <w:p w14:paraId="12801D19" w14:textId="77777777" w:rsidR="00A22201" w:rsidRDefault="00A22201">
      <w:r>
        <w:continuationSeparator/>
      </w:r>
    </w:p>
  </w:endnote>
  <w:endnote w:type="continuationNotice" w:id="1">
    <w:p w14:paraId="22409504" w14:textId="77777777" w:rsidR="00A22201" w:rsidRDefault="00A222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3E9EA" w14:textId="77777777" w:rsidR="00A22201" w:rsidRDefault="00A22201">
      <w:r>
        <w:separator/>
      </w:r>
    </w:p>
  </w:footnote>
  <w:footnote w:type="continuationSeparator" w:id="0">
    <w:p w14:paraId="055DC8EF" w14:textId="77777777" w:rsidR="00A22201" w:rsidRDefault="00A22201">
      <w:r>
        <w:continuationSeparator/>
      </w:r>
    </w:p>
  </w:footnote>
  <w:footnote w:type="continuationNotice" w:id="1">
    <w:p w14:paraId="5B217191" w14:textId="77777777" w:rsidR="00A22201" w:rsidRDefault="00A222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numFmt w:val="bullet"/>
      <w:lvlText w:val="-"/>
      <w:lvlJc w:val="left"/>
      <w:pPr>
        <w:ind w:left="1140" w:hanging="360"/>
      </w:pPr>
      <w:rPr>
        <w:rFonts w:ascii="Times New Roman" w:eastAsia="MS Mincho" w:hAnsi="Times New Roman" w:cs="Times New Roman"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6"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77F0122E"/>
    <w:multiLevelType w:val="hybridMultilevel"/>
    <w:tmpl w:val="6960EB46"/>
    <w:lvl w:ilvl="0" w:tplc="52BA237A">
      <w:numFmt w:val="bullet"/>
      <w:lvlText w:val="-"/>
      <w:lvlJc w:val="left"/>
      <w:pPr>
        <w:ind w:left="724" w:hanging="440"/>
      </w:pPr>
      <w:rPr>
        <w:rFonts w:ascii="Calibri" w:eastAsia="宋体" w:hAnsi="Calibri" w:cs="Calibri"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8"/>
  </w:num>
  <w:num w:numId="2" w16cid:durableId="1022509791">
    <w:abstractNumId w:val="9"/>
  </w:num>
  <w:num w:numId="3" w16cid:durableId="1439181995">
    <w:abstractNumId w:val="2"/>
  </w:num>
  <w:num w:numId="4" w16cid:durableId="623269068">
    <w:abstractNumId w:val="3"/>
  </w:num>
  <w:num w:numId="5" w16cid:durableId="1840348816">
    <w:abstractNumId w:val="0"/>
  </w:num>
  <w:num w:numId="6" w16cid:durableId="2136556621">
    <w:abstractNumId w:val="6"/>
  </w:num>
  <w:num w:numId="7" w16cid:durableId="183641038">
    <w:abstractNumId w:val="5"/>
  </w:num>
  <w:num w:numId="8" w16cid:durableId="1371566659">
    <w:abstractNumId w:val="1"/>
  </w:num>
  <w:num w:numId="9" w16cid:durableId="1541167097">
    <w:abstractNumId w:val="4"/>
  </w:num>
  <w:num w:numId="10" w16cid:durableId="1213007394">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DateAndTime/>
  <w:printFractionalCharacterWidth/>
  <w:embedSystemFonts/>
  <w:bordersDoNotSurroundHeader/>
  <w:bordersDoNotSurroundFooter/>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7E9"/>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145"/>
    <w:rsid w:val="00007802"/>
    <w:rsid w:val="00007D54"/>
    <w:rsid w:val="00007EF4"/>
    <w:rsid w:val="00010316"/>
    <w:rsid w:val="0001106E"/>
    <w:rsid w:val="00011219"/>
    <w:rsid w:val="000113E4"/>
    <w:rsid w:val="000115A1"/>
    <w:rsid w:val="0001223D"/>
    <w:rsid w:val="0001229E"/>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2CA"/>
    <w:rsid w:val="0002189A"/>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211A"/>
    <w:rsid w:val="00032235"/>
    <w:rsid w:val="0003351E"/>
    <w:rsid w:val="00033DF1"/>
    <w:rsid w:val="00034805"/>
    <w:rsid w:val="00034A30"/>
    <w:rsid w:val="00034A89"/>
    <w:rsid w:val="00034BF7"/>
    <w:rsid w:val="00035D7D"/>
    <w:rsid w:val="000362CB"/>
    <w:rsid w:val="0003653D"/>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19"/>
    <w:rsid w:val="000549F1"/>
    <w:rsid w:val="0005551B"/>
    <w:rsid w:val="00055803"/>
    <w:rsid w:val="00055A73"/>
    <w:rsid w:val="00055FAF"/>
    <w:rsid w:val="00055FC8"/>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67F31"/>
    <w:rsid w:val="000703A3"/>
    <w:rsid w:val="00070583"/>
    <w:rsid w:val="000721AA"/>
    <w:rsid w:val="00072599"/>
    <w:rsid w:val="00074827"/>
    <w:rsid w:val="00074867"/>
    <w:rsid w:val="00074C1B"/>
    <w:rsid w:val="00074C5B"/>
    <w:rsid w:val="00075323"/>
    <w:rsid w:val="00076D0E"/>
    <w:rsid w:val="00076EDC"/>
    <w:rsid w:val="0007701B"/>
    <w:rsid w:val="00077E64"/>
    <w:rsid w:val="00080573"/>
    <w:rsid w:val="00080AD7"/>
    <w:rsid w:val="00081F39"/>
    <w:rsid w:val="00082FCD"/>
    <w:rsid w:val="000835B1"/>
    <w:rsid w:val="0008467F"/>
    <w:rsid w:val="00084C42"/>
    <w:rsid w:val="00085BC9"/>
    <w:rsid w:val="00085C87"/>
    <w:rsid w:val="000865C5"/>
    <w:rsid w:val="000868F2"/>
    <w:rsid w:val="00086CA1"/>
    <w:rsid w:val="0008774D"/>
    <w:rsid w:val="000877D7"/>
    <w:rsid w:val="000877E3"/>
    <w:rsid w:val="0009054C"/>
    <w:rsid w:val="0009071B"/>
    <w:rsid w:val="000909EE"/>
    <w:rsid w:val="00091E0C"/>
    <w:rsid w:val="00091F12"/>
    <w:rsid w:val="0009230C"/>
    <w:rsid w:val="0009263C"/>
    <w:rsid w:val="00092745"/>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CC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7114"/>
    <w:rsid w:val="000A786D"/>
    <w:rsid w:val="000A7D97"/>
    <w:rsid w:val="000A7DD9"/>
    <w:rsid w:val="000B0790"/>
    <w:rsid w:val="000B084C"/>
    <w:rsid w:val="000B08CA"/>
    <w:rsid w:val="000B0AC0"/>
    <w:rsid w:val="000B0BC5"/>
    <w:rsid w:val="000B1A2A"/>
    <w:rsid w:val="000B21A0"/>
    <w:rsid w:val="000B2220"/>
    <w:rsid w:val="000B241D"/>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D8C"/>
    <w:rsid w:val="000F2510"/>
    <w:rsid w:val="000F2ACE"/>
    <w:rsid w:val="000F2F1D"/>
    <w:rsid w:val="000F4BE9"/>
    <w:rsid w:val="000F50BA"/>
    <w:rsid w:val="000F54E1"/>
    <w:rsid w:val="000F554F"/>
    <w:rsid w:val="000F5729"/>
    <w:rsid w:val="000F5D13"/>
    <w:rsid w:val="000F5F5D"/>
    <w:rsid w:val="000F6297"/>
    <w:rsid w:val="000F66DD"/>
    <w:rsid w:val="000F72E0"/>
    <w:rsid w:val="000F771A"/>
    <w:rsid w:val="000F7A57"/>
    <w:rsid w:val="00100A78"/>
    <w:rsid w:val="001016CD"/>
    <w:rsid w:val="00102044"/>
    <w:rsid w:val="00102064"/>
    <w:rsid w:val="001024AF"/>
    <w:rsid w:val="001026AB"/>
    <w:rsid w:val="0010275E"/>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130"/>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32BE"/>
    <w:rsid w:val="0012372C"/>
    <w:rsid w:val="00125C9D"/>
    <w:rsid w:val="00126748"/>
    <w:rsid w:val="0012688D"/>
    <w:rsid w:val="00126FD2"/>
    <w:rsid w:val="00127294"/>
    <w:rsid w:val="00127582"/>
    <w:rsid w:val="00127638"/>
    <w:rsid w:val="0012784C"/>
    <w:rsid w:val="00127E86"/>
    <w:rsid w:val="00127F55"/>
    <w:rsid w:val="0013000D"/>
    <w:rsid w:val="00130228"/>
    <w:rsid w:val="001312AB"/>
    <w:rsid w:val="001317E3"/>
    <w:rsid w:val="00131B4E"/>
    <w:rsid w:val="00131DF6"/>
    <w:rsid w:val="001322D7"/>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D1B"/>
    <w:rsid w:val="001560C0"/>
    <w:rsid w:val="001601B1"/>
    <w:rsid w:val="001605BA"/>
    <w:rsid w:val="00160AB0"/>
    <w:rsid w:val="001612D2"/>
    <w:rsid w:val="001620CD"/>
    <w:rsid w:val="001635E5"/>
    <w:rsid w:val="001639AC"/>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A66"/>
    <w:rsid w:val="001803A6"/>
    <w:rsid w:val="00181049"/>
    <w:rsid w:val="00181EE4"/>
    <w:rsid w:val="00182393"/>
    <w:rsid w:val="001823DD"/>
    <w:rsid w:val="001825EA"/>
    <w:rsid w:val="00182EA4"/>
    <w:rsid w:val="00183172"/>
    <w:rsid w:val="00183882"/>
    <w:rsid w:val="00183EDD"/>
    <w:rsid w:val="00184186"/>
    <w:rsid w:val="00184283"/>
    <w:rsid w:val="0018516D"/>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3B6D"/>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22A"/>
    <w:rsid w:val="001D6A4D"/>
    <w:rsid w:val="001D6E24"/>
    <w:rsid w:val="001D7159"/>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55E"/>
    <w:rsid w:val="001E5D4F"/>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EF4"/>
    <w:rsid w:val="0021249E"/>
    <w:rsid w:val="00213505"/>
    <w:rsid w:val="00213C92"/>
    <w:rsid w:val="00214EE3"/>
    <w:rsid w:val="0021508C"/>
    <w:rsid w:val="0021595E"/>
    <w:rsid w:val="00215CC6"/>
    <w:rsid w:val="00216259"/>
    <w:rsid w:val="00216DF4"/>
    <w:rsid w:val="002174D2"/>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E5C"/>
    <w:rsid w:val="002477E5"/>
    <w:rsid w:val="00247F96"/>
    <w:rsid w:val="0025099F"/>
    <w:rsid w:val="00250C40"/>
    <w:rsid w:val="00250DC4"/>
    <w:rsid w:val="00250F15"/>
    <w:rsid w:val="00250FF8"/>
    <w:rsid w:val="00251059"/>
    <w:rsid w:val="00251A5F"/>
    <w:rsid w:val="002520FC"/>
    <w:rsid w:val="002523D7"/>
    <w:rsid w:val="00252F0C"/>
    <w:rsid w:val="00253395"/>
    <w:rsid w:val="00253768"/>
    <w:rsid w:val="00253A28"/>
    <w:rsid w:val="00253FB2"/>
    <w:rsid w:val="00254BFC"/>
    <w:rsid w:val="00254E4E"/>
    <w:rsid w:val="00255DED"/>
    <w:rsid w:val="002560D5"/>
    <w:rsid w:val="002562F1"/>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B85"/>
    <w:rsid w:val="00262C91"/>
    <w:rsid w:val="00263852"/>
    <w:rsid w:val="00263A3D"/>
    <w:rsid w:val="00263B84"/>
    <w:rsid w:val="00263E20"/>
    <w:rsid w:val="002640DD"/>
    <w:rsid w:val="00264C01"/>
    <w:rsid w:val="00264EBA"/>
    <w:rsid w:val="0026648B"/>
    <w:rsid w:val="002666C8"/>
    <w:rsid w:val="00266E11"/>
    <w:rsid w:val="002674B9"/>
    <w:rsid w:val="00267796"/>
    <w:rsid w:val="00267ECB"/>
    <w:rsid w:val="002701E4"/>
    <w:rsid w:val="0027047F"/>
    <w:rsid w:val="002712A1"/>
    <w:rsid w:val="0027159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5F79"/>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8E9"/>
    <w:rsid w:val="00295928"/>
    <w:rsid w:val="00296CF3"/>
    <w:rsid w:val="002975D3"/>
    <w:rsid w:val="00297872"/>
    <w:rsid w:val="00297E77"/>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A62"/>
    <w:rsid w:val="002B140B"/>
    <w:rsid w:val="002B1891"/>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354"/>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427"/>
    <w:rsid w:val="002F0809"/>
    <w:rsid w:val="002F0DC1"/>
    <w:rsid w:val="002F182E"/>
    <w:rsid w:val="002F1C9A"/>
    <w:rsid w:val="002F2C86"/>
    <w:rsid w:val="002F2D0A"/>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4EDD"/>
    <w:rsid w:val="00305348"/>
    <w:rsid w:val="00305409"/>
    <w:rsid w:val="00305D32"/>
    <w:rsid w:val="003061FF"/>
    <w:rsid w:val="00307057"/>
    <w:rsid w:val="0030739F"/>
    <w:rsid w:val="003074A9"/>
    <w:rsid w:val="00307886"/>
    <w:rsid w:val="003109D4"/>
    <w:rsid w:val="00310D17"/>
    <w:rsid w:val="00312D52"/>
    <w:rsid w:val="00313D07"/>
    <w:rsid w:val="00314115"/>
    <w:rsid w:val="003143D3"/>
    <w:rsid w:val="003153FB"/>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6A7"/>
    <w:rsid w:val="00326869"/>
    <w:rsid w:val="00326BFB"/>
    <w:rsid w:val="00327E05"/>
    <w:rsid w:val="0033027F"/>
    <w:rsid w:val="003303EC"/>
    <w:rsid w:val="003309DE"/>
    <w:rsid w:val="003315C7"/>
    <w:rsid w:val="0033163E"/>
    <w:rsid w:val="00331C7F"/>
    <w:rsid w:val="003330B5"/>
    <w:rsid w:val="0033342F"/>
    <w:rsid w:val="00333610"/>
    <w:rsid w:val="003337DD"/>
    <w:rsid w:val="00334DAA"/>
    <w:rsid w:val="00334E5F"/>
    <w:rsid w:val="00334E9E"/>
    <w:rsid w:val="00335494"/>
    <w:rsid w:val="00335593"/>
    <w:rsid w:val="0033687D"/>
    <w:rsid w:val="00336A53"/>
    <w:rsid w:val="00337115"/>
    <w:rsid w:val="003376D3"/>
    <w:rsid w:val="003378AE"/>
    <w:rsid w:val="003379AF"/>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723"/>
    <w:rsid w:val="00344AFA"/>
    <w:rsid w:val="003455B5"/>
    <w:rsid w:val="00345E7F"/>
    <w:rsid w:val="003460A8"/>
    <w:rsid w:val="003464F8"/>
    <w:rsid w:val="0034695F"/>
    <w:rsid w:val="00347189"/>
    <w:rsid w:val="003473F7"/>
    <w:rsid w:val="003475C9"/>
    <w:rsid w:val="00347741"/>
    <w:rsid w:val="0034785F"/>
    <w:rsid w:val="00350E5A"/>
    <w:rsid w:val="003517EA"/>
    <w:rsid w:val="00351A12"/>
    <w:rsid w:val="00351A21"/>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509"/>
    <w:rsid w:val="00384630"/>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C1D"/>
    <w:rsid w:val="003A1746"/>
    <w:rsid w:val="003A1857"/>
    <w:rsid w:val="003A209C"/>
    <w:rsid w:val="003A22F6"/>
    <w:rsid w:val="003A2499"/>
    <w:rsid w:val="003A28A9"/>
    <w:rsid w:val="003A35B5"/>
    <w:rsid w:val="003A3D44"/>
    <w:rsid w:val="003A41B4"/>
    <w:rsid w:val="003A4B9F"/>
    <w:rsid w:val="003A55D8"/>
    <w:rsid w:val="003A5B86"/>
    <w:rsid w:val="003A6895"/>
    <w:rsid w:val="003A6FD5"/>
    <w:rsid w:val="003A731E"/>
    <w:rsid w:val="003A742D"/>
    <w:rsid w:val="003A7667"/>
    <w:rsid w:val="003A7B32"/>
    <w:rsid w:val="003B03FC"/>
    <w:rsid w:val="003B0F62"/>
    <w:rsid w:val="003B1988"/>
    <w:rsid w:val="003B1F39"/>
    <w:rsid w:val="003B1F54"/>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5F9"/>
    <w:rsid w:val="003D0695"/>
    <w:rsid w:val="003D0EA0"/>
    <w:rsid w:val="003D134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F0365"/>
    <w:rsid w:val="003F06C8"/>
    <w:rsid w:val="003F09F3"/>
    <w:rsid w:val="003F1227"/>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962"/>
    <w:rsid w:val="00414A6F"/>
    <w:rsid w:val="00414A76"/>
    <w:rsid w:val="00414AF8"/>
    <w:rsid w:val="00415DA5"/>
    <w:rsid w:val="00415FE6"/>
    <w:rsid w:val="00416FFD"/>
    <w:rsid w:val="004175F7"/>
    <w:rsid w:val="00421066"/>
    <w:rsid w:val="0042159C"/>
    <w:rsid w:val="00421741"/>
    <w:rsid w:val="004219B4"/>
    <w:rsid w:val="00421AB9"/>
    <w:rsid w:val="0042270C"/>
    <w:rsid w:val="00422F8E"/>
    <w:rsid w:val="00423549"/>
    <w:rsid w:val="00423A13"/>
    <w:rsid w:val="004242F1"/>
    <w:rsid w:val="0042468A"/>
    <w:rsid w:val="00424ACC"/>
    <w:rsid w:val="004253BF"/>
    <w:rsid w:val="004258ED"/>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20A"/>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5CA3"/>
    <w:rsid w:val="00445F78"/>
    <w:rsid w:val="004460F8"/>
    <w:rsid w:val="004462C1"/>
    <w:rsid w:val="00447A26"/>
    <w:rsid w:val="00447F77"/>
    <w:rsid w:val="00447FDE"/>
    <w:rsid w:val="0045017A"/>
    <w:rsid w:val="0045034A"/>
    <w:rsid w:val="004504A7"/>
    <w:rsid w:val="00451437"/>
    <w:rsid w:val="00451467"/>
    <w:rsid w:val="00451627"/>
    <w:rsid w:val="0045197E"/>
    <w:rsid w:val="00451AC8"/>
    <w:rsid w:val="00452D1D"/>
    <w:rsid w:val="00453BDE"/>
    <w:rsid w:val="00453C19"/>
    <w:rsid w:val="00454AFB"/>
    <w:rsid w:val="00454B62"/>
    <w:rsid w:val="00454BB6"/>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093B"/>
    <w:rsid w:val="00481951"/>
    <w:rsid w:val="0048287B"/>
    <w:rsid w:val="00482993"/>
    <w:rsid w:val="004829E3"/>
    <w:rsid w:val="0048390F"/>
    <w:rsid w:val="00483C62"/>
    <w:rsid w:val="00483EFA"/>
    <w:rsid w:val="00484010"/>
    <w:rsid w:val="0048402A"/>
    <w:rsid w:val="0048472B"/>
    <w:rsid w:val="0048505F"/>
    <w:rsid w:val="004862D2"/>
    <w:rsid w:val="004866E3"/>
    <w:rsid w:val="00486AF1"/>
    <w:rsid w:val="00487C91"/>
    <w:rsid w:val="004909DB"/>
    <w:rsid w:val="004911E5"/>
    <w:rsid w:val="00491E18"/>
    <w:rsid w:val="00492218"/>
    <w:rsid w:val="00492464"/>
    <w:rsid w:val="00492AFB"/>
    <w:rsid w:val="00493008"/>
    <w:rsid w:val="004931C6"/>
    <w:rsid w:val="0049345F"/>
    <w:rsid w:val="00493726"/>
    <w:rsid w:val="00493AC0"/>
    <w:rsid w:val="00495609"/>
    <w:rsid w:val="004965E1"/>
    <w:rsid w:val="00496A10"/>
    <w:rsid w:val="00496D20"/>
    <w:rsid w:val="00497D33"/>
    <w:rsid w:val="00497DFB"/>
    <w:rsid w:val="004A0257"/>
    <w:rsid w:val="004A068A"/>
    <w:rsid w:val="004A10C4"/>
    <w:rsid w:val="004A1199"/>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DDD"/>
    <w:rsid w:val="004E6E67"/>
    <w:rsid w:val="004E721E"/>
    <w:rsid w:val="004E78A8"/>
    <w:rsid w:val="004E79E2"/>
    <w:rsid w:val="004E7E15"/>
    <w:rsid w:val="004E7E5A"/>
    <w:rsid w:val="004F0116"/>
    <w:rsid w:val="004F097A"/>
    <w:rsid w:val="004F0B2D"/>
    <w:rsid w:val="004F15BB"/>
    <w:rsid w:val="004F17E2"/>
    <w:rsid w:val="004F1DC4"/>
    <w:rsid w:val="004F1E8E"/>
    <w:rsid w:val="004F243C"/>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4F7E58"/>
    <w:rsid w:val="0050043B"/>
    <w:rsid w:val="00500AB7"/>
    <w:rsid w:val="005010B3"/>
    <w:rsid w:val="005011A7"/>
    <w:rsid w:val="0050197B"/>
    <w:rsid w:val="005019E0"/>
    <w:rsid w:val="00503636"/>
    <w:rsid w:val="00503CD2"/>
    <w:rsid w:val="00503D2E"/>
    <w:rsid w:val="00503E2A"/>
    <w:rsid w:val="005047B1"/>
    <w:rsid w:val="00504961"/>
    <w:rsid w:val="00505869"/>
    <w:rsid w:val="00505AD9"/>
    <w:rsid w:val="00505AFC"/>
    <w:rsid w:val="00505CE6"/>
    <w:rsid w:val="00507153"/>
    <w:rsid w:val="00507192"/>
    <w:rsid w:val="005077A4"/>
    <w:rsid w:val="00507DCF"/>
    <w:rsid w:val="005102AC"/>
    <w:rsid w:val="005104D9"/>
    <w:rsid w:val="00510E70"/>
    <w:rsid w:val="00511502"/>
    <w:rsid w:val="0051152A"/>
    <w:rsid w:val="005116D2"/>
    <w:rsid w:val="00512649"/>
    <w:rsid w:val="00512CEA"/>
    <w:rsid w:val="005139D4"/>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0F9"/>
    <w:rsid w:val="00555508"/>
    <w:rsid w:val="0055573D"/>
    <w:rsid w:val="00555D8C"/>
    <w:rsid w:val="00556B58"/>
    <w:rsid w:val="00556EB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405A"/>
    <w:rsid w:val="0056481F"/>
    <w:rsid w:val="005649AE"/>
    <w:rsid w:val="005649FA"/>
    <w:rsid w:val="00564E16"/>
    <w:rsid w:val="00564F7D"/>
    <w:rsid w:val="005650B3"/>
    <w:rsid w:val="005660CE"/>
    <w:rsid w:val="00566300"/>
    <w:rsid w:val="00566526"/>
    <w:rsid w:val="005668FD"/>
    <w:rsid w:val="005669F0"/>
    <w:rsid w:val="00566B31"/>
    <w:rsid w:val="00566E16"/>
    <w:rsid w:val="00566FD5"/>
    <w:rsid w:val="00567309"/>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B9"/>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75B"/>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1E44"/>
    <w:rsid w:val="005B2BB3"/>
    <w:rsid w:val="005B3033"/>
    <w:rsid w:val="005B35AA"/>
    <w:rsid w:val="005B3FDC"/>
    <w:rsid w:val="005B4085"/>
    <w:rsid w:val="005B46AC"/>
    <w:rsid w:val="005B524C"/>
    <w:rsid w:val="005B53EA"/>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C2A"/>
    <w:rsid w:val="005C40C0"/>
    <w:rsid w:val="005C48BB"/>
    <w:rsid w:val="005C4F37"/>
    <w:rsid w:val="005C57D1"/>
    <w:rsid w:val="005C5985"/>
    <w:rsid w:val="005C5A80"/>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5B9C"/>
    <w:rsid w:val="005D66C2"/>
    <w:rsid w:val="005D6E88"/>
    <w:rsid w:val="005D6F28"/>
    <w:rsid w:val="005D704A"/>
    <w:rsid w:val="005D72EF"/>
    <w:rsid w:val="005E0CE1"/>
    <w:rsid w:val="005E1284"/>
    <w:rsid w:val="005E14F2"/>
    <w:rsid w:val="005E15C6"/>
    <w:rsid w:val="005E1613"/>
    <w:rsid w:val="005E168C"/>
    <w:rsid w:val="005E1D08"/>
    <w:rsid w:val="005E2680"/>
    <w:rsid w:val="005E297C"/>
    <w:rsid w:val="005E2C4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1723"/>
    <w:rsid w:val="005F18A0"/>
    <w:rsid w:val="005F1D5B"/>
    <w:rsid w:val="005F35DD"/>
    <w:rsid w:val="005F369F"/>
    <w:rsid w:val="005F397B"/>
    <w:rsid w:val="005F39E6"/>
    <w:rsid w:val="005F4D07"/>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4"/>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F11"/>
    <w:rsid w:val="006257ED"/>
    <w:rsid w:val="00625963"/>
    <w:rsid w:val="00625B58"/>
    <w:rsid w:val="00626202"/>
    <w:rsid w:val="00627659"/>
    <w:rsid w:val="00627913"/>
    <w:rsid w:val="00630249"/>
    <w:rsid w:val="00630532"/>
    <w:rsid w:val="00630BA9"/>
    <w:rsid w:val="00630DFE"/>
    <w:rsid w:val="0063115F"/>
    <w:rsid w:val="006311D1"/>
    <w:rsid w:val="006320A0"/>
    <w:rsid w:val="00632EAD"/>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4D58"/>
    <w:rsid w:val="00655020"/>
    <w:rsid w:val="006553A8"/>
    <w:rsid w:val="0065562F"/>
    <w:rsid w:val="00655832"/>
    <w:rsid w:val="006562F3"/>
    <w:rsid w:val="006564C3"/>
    <w:rsid w:val="00656862"/>
    <w:rsid w:val="006570B1"/>
    <w:rsid w:val="00657482"/>
    <w:rsid w:val="006576DC"/>
    <w:rsid w:val="00657B6E"/>
    <w:rsid w:val="00657DA0"/>
    <w:rsid w:val="00657EA9"/>
    <w:rsid w:val="00657F12"/>
    <w:rsid w:val="00660623"/>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E6B"/>
    <w:rsid w:val="00666F79"/>
    <w:rsid w:val="0066721C"/>
    <w:rsid w:val="00667640"/>
    <w:rsid w:val="00667644"/>
    <w:rsid w:val="00670FF3"/>
    <w:rsid w:val="00671523"/>
    <w:rsid w:val="006716DF"/>
    <w:rsid w:val="00671B65"/>
    <w:rsid w:val="006732BF"/>
    <w:rsid w:val="00673ADD"/>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5E16"/>
    <w:rsid w:val="00686064"/>
    <w:rsid w:val="0068647A"/>
    <w:rsid w:val="006865CC"/>
    <w:rsid w:val="0068673A"/>
    <w:rsid w:val="00686976"/>
    <w:rsid w:val="006869E7"/>
    <w:rsid w:val="00686A51"/>
    <w:rsid w:val="00686B1E"/>
    <w:rsid w:val="00686C81"/>
    <w:rsid w:val="00687501"/>
    <w:rsid w:val="006876FF"/>
    <w:rsid w:val="006879D0"/>
    <w:rsid w:val="00687C11"/>
    <w:rsid w:val="0069108A"/>
    <w:rsid w:val="00691B41"/>
    <w:rsid w:val="00691D50"/>
    <w:rsid w:val="006937E2"/>
    <w:rsid w:val="00693860"/>
    <w:rsid w:val="00694024"/>
    <w:rsid w:val="00694DD7"/>
    <w:rsid w:val="00694FEB"/>
    <w:rsid w:val="00695585"/>
    <w:rsid w:val="00695808"/>
    <w:rsid w:val="00695D22"/>
    <w:rsid w:val="00696059"/>
    <w:rsid w:val="006962ED"/>
    <w:rsid w:val="006969AD"/>
    <w:rsid w:val="00696C9D"/>
    <w:rsid w:val="00697905"/>
    <w:rsid w:val="006A0070"/>
    <w:rsid w:val="006A07DA"/>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1F"/>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7A4"/>
    <w:rsid w:val="006B794F"/>
    <w:rsid w:val="006C03C1"/>
    <w:rsid w:val="006C0982"/>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598"/>
    <w:rsid w:val="006D6890"/>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BD6"/>
    <w:rsid w:val="006E3E74"/>
    <w:rsid w:val="006E412F"/>
    <w:rsid w:val="006E4B28"/>
    <w:rsid w:val="006E4B39"/>
    <w:rsid w:val="006E504F"/>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3CD8"/>
    <w:rsid w:val="00734257"/>
    <w:rsid w:val="007348AF"/>
    <w:rsid w:val="00734AFE"/>
    <w:rsid w:val="00734F17"/>
    <w:rsid w:val="00735473"/>
    <w:rsid w:val="007356D6"/>
    <w:rsid w:val="00735957"/>
    <w:rsid w:val="00735BCF"/>
    <w:rsid w:val="00736362"/>
    <w:rsid w:val="007367DF"/>
    <w:rsid w:val="0073699B"/>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F16"/>
    <w:rsid w:val="00745153"/>
    <w:rsid w:val="0074543D"/>
    <w:rsid w:val="00745555"/>
    <w:rsid w:val="0074564F"/>
    <w:rsid w:val="0074670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032"/>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475B"/>
    <w:rsid w:val="00794E2A"/>
    <w:rsid w:val="00795134"/>
    <w:rsid w:val="0079514C"/>
    <w:rsid w:val="00795607"/>
    <w:rsid w:val="00795CB7"/>
    <w:rsid w:val="007967DA"/>
    <w:rsid w:val="00796BC7"/>
    <w:rsid w:val="00797270"/>
    <w:rsid w:val="00797453"/>
    <w:rsid w:val="00797696"/>
    <w:rsid w:val="007977A8"/>
    <w:rsid w:val="00797952"/>
    <w:rsid w:val="007A01E0"/>
    <w:rsid w:val="007A02AC"/>
    <w:rsid w:val="007A0F48"/>
    <w:rsid w:val="007A160E"/>
    <w:rsid w:val="007A1628"/>
    <w:rsid w:val="007A203F"/>
    <w:rsid w:val="007A208E"/>
    <w:rsid w:val="007A2727"/>
    <w:rsid w:val="007A3270"/>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4F0"/>
    <w:rsid w:val="007D3691"/>
    <w:rsid w:val="007D37FF"/>
    <w:rsid w:val="007D3861"/>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5DEA"/>
    <w:rsid w:val="007E653D"/>
    <w:rsid w:val="007E78B6"/>
    <w:rsid w:val="007E7A82"/>
    <w:rsid w:val="007E7B70"/>
    <w:rsid w:val="007F04EE"/>
    <w:rsid w:val="007F0F42"/>
    <w:rsid w:val="007F1015"/>
    <w:rsid w:val="007F1029"/>
    <w:rsid w:val="007F188C"/>
    <w:rsid w:val="007F26C8"/>
    <w:rsid w:val="007F27EC"/>
    <w:rsid w:val="007F3014"/>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1F0"/>
    <w:rsid w:val="008252D0"/>
    <w:rsid w:val="00825BD2"/>
    <w:rsid w:val="00825F1C"/>
    <w:rsid w:val="00826744"/>
    <w:rsid w:val="0082705D"/>
    <w:rsid w:val="008279FA"/>
    <w:rsid w:val="00827A13"/>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0E35"/>
    <w:rsid w:val="00841376"/>
    <w:rsid w:val="0084172D"/>
    <w:rsid w:val="00841796"/>
    <w:rsid w:val="00842190"/>
    <w:rsid w:val="00842715"/>
    <w:rsid w:val="008429FD"/>
    <w:rsid w:val="00842C38"/>
    <w:rsid w:val="008436D0"/>
    <w:rsid w:val="00843CE2"/>
    <w:rsid w:val="00843D7E"/>
    <w:rsid w:val="008441F8"/>
    <w:rsid w:val="00845047"/>
    <w:rsid w:val="008459D1"/>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E62"/>
    <w:rsid w:val="00854153"/>
    <w:rsid w:val="00854185"/>
    <w:rsid w:val="008546BC"/>
    <w:rsid w:val="008550DC"/>
    <w:rsid w:val="0085536E"/>
    <w:rsid w:val="008553BA"/>
    <w:rsid w:val="00855CEE"/>
    <w:rsid w:val="00855E46"/>
    <w:rsid w:val="00856420"/>
    <w:rsid w:val="0085662E"/>
    <w:rsid w:val="008567EA"/>
    <w:rsid w:val="00856CB5"/>
    <w:rsid w:val="00856D69"/>
    <w:rsid w:val="00857034"/>
    <w:rsid w:val="00857716"/>
    <w:rsid w:val="00857CA1"/>
    <w:rsid w:val="00857E71"/>
    <w:rsid w:val="008604DC"/>
    <w:rsid w:val="00860628"/>
    <w:rsid w:val="00860DD9"/>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F4F"/>
    <w:rsid w:val="008743B6"/>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A7"/>
    <w:rsid w:val="00885849"/>
    <w:rsid w:val="008858C4"/>
    <w:rsid w:val="0088591E"/>
    <w:rsid w:val="00886185"/>
    <w:rsid w:val="008863B9"/>
    <w:rsid w:val="00887E1A"/>
    <w:rsid w:val="0089055C"/>
    <w:rsid w:val="008918D8"/>
    <w:rsid w:val="00891E44"/>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A02B7"/>
    <w:rsid w:val="008A055B"/>
    <w:rsid w:val="008A0AAF"/>
    <w:rsid w:val="008A1365"/>
    <w:rsid w:val="008A14DA"/>
    <w:rsid w:val="008A1A5E"/>
    <w:rsid w:val="008A1DD5"/>
    <w:rsid w:val="008A1FCF"/>
    <w:rsid w:val="008A2485"/>
    <w:rsid w:val="008A2844"/>
    <w:rsid w:val="008A2A8F"/>
    <w:rsid w:val="008A2CFA"/>
    <w:rsid w:val="008A327D"/>
    <w:rsid w:val="008A33C0"/>
    <w:rsid w:val="008A385C"/>
    <w:rsid w:val="008A393C"/>
    <w:rsid w:val="008A4337"/>
    <w:rsid w:val="008A45A6"/>
    <w:rsid w:val="008A4FAF"/>
    <w:rsid w:val="008A5272"/>
    <w:rsid w:val="008A551A"/>
    <w:rsid w:val="008A5AA2"/>
    <w:rsid w:val="008A63F1"/>
    <w:rsid w:val="008A6DFF"/>
    <w:rsid w:val="008A768D"/>
    <w:rsid w:val="008B203C"/>
    <w:rsid w:val="008B2815"/>
    <w:rsid w:val="008B2FEB"/>
    <w:rsid w:val="008B3850"/>
    <w:rsid w:val="008B3935"/>
    <w:rsid w:val="008B3A0F"/>
    <w:rsid w:val="008B3A37"/>
    <w:rsid w:val="008B3C83"/>
    <w:rsid w:val="008B4197"/>
    <w:rsid w:val="008B4492"/>
    <w:rsid w:val="008B4820"/>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5507"/>
    <w:rsid w:val="008C5975"/>
    <w:rsid w:val="008C64DB"/>
    <w:rsid w:val="008C7138"/>
    <w:rsid w:val="008C7220"/>
    <w:rsid w:val="008D03E5"/>
    <w:rsid w:val="008D060A"/>
    <w:rsid w:val="008D06A5"/>
    <w:rsid w:val="008D1740"/>
    <w:rsid w:val="008D1ED1"/>
    <w:rsid w:val="008D208D"/>
    <w:rsid w:val="008D2547"/>
    <w:rsid w:val="008D270A"/>
    <w:rsid w:val="008D3238"/>
    <w:rsid w:val="008D34CB"/>
    <w:rsid w:val="008D4267"/>
    <w:rsid w:val="008D4B33"/>
    <w:rsid w:val="008D4E5E"/>
    <w:rsid w:val="008D5195"/>
    <w:rsid w:val="008D56EF"/>
    <w:rsid w:val="008D6046"/>
    <w:rsid w:val="008D630A"/>
    <w:rsid w:val="008D6902"/>
    <w:rsid w:val="008D7127"/>
    <w:rsid w:val="008D73C5"/>
    <w:rsid w:val="008D751B"/>
    <w:rsid w:val="008D7554"/>
    <w:rsid w:val="008D76A8"/>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957"/>
    <w:rsid w:val="00901AD0"/>
    <w:rsid w:val="00903C59"/>
    <w:rsid w:val="00904302"/>
    <w:rsid w:val="009046D9"/>
    <w:rsid w:val="00904DF3"/>
    <w:rsid w:val="00904F74"/>
    <w:rsid w:val="009054F9"/>
    <w:rsid w:val="00905DDA"/>
    <w:rsid w:val="00907B3A"/>
    <w:rsid w:val="00910475"/>
    <w:rsid w:val="009105B3"/>
    <w:rsid w:val="009113FA"/>
    <w:rsid w:val="00911909"/>
    <w:rsid w:val="00911B53"/>
    <w:rsid w:val="0091229B"/>
    <w:rsid w:val="009127E2"/>
    <w:rsid w:val="00912BD6"/>
    <w:rsid w:val="00912BFD"/>
    <w:rsid w:val="00912FE0"/>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313"/>
    <w:rsid w:val="00920F8B"/>
    <w:rsid w:val="00921730"/>
    <w:rsid w:val="009219FD"/>
    <w:rsid w:val="00921E97"/>
    <w:rsid w:val="00922243"/>
    <w:rsid w:val="00922FA1"/>
    <w:rsid w:val="009246A0"/>
    <w:rsid w:val="009262A9"/>
    <w:rsid w:val="009265CE"/>
    <w:rsid w:val="00926F01"/>
    <w:rsid w:val="009278B4"/>
    <w:rsid w:val="0092790E"/>
    <w:rsid w:val="00930053"/>
    <w:rsid w:val="00930C69"/>
    <w:rsid w:val="00930FE4"/>
    <w:rsid w:val="00931908"/>
    <w:rsid w:val="009319D2"/>
    <w:rsid w:val="009319EA"/>
    <w:rsid w:val="00932475"/>
    <w:rsid w:val="00932519"/>
    <w:rsid w:val="00932668"/>
    <w:rsid w:val="009326B5"/>
    <w:rsid w:val="00932D12"/>
    <w:rsid w:val="009330F1"/>
    <w:rsid w:val="00933565"/>
    <w:rsid w:val="0093388A"/>
    <w:rsid w:val="00934444"/>
    <w:rsid w:val="009346F2"/>
    <w:rsid w:val="009351C7"/>
    <w:rsid w:val="009364AB"/>
    <w:rsid w:val="00936B16"/>
    <w:rsid w:val="00937FB2"/>
    <w:rsid w:val="00940893"/>
    <w:rsid w:val="009408F1"/>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E65"/>
    <w:rsid w:val="009510C0"/>
    <w:rsid w:val="00951918"/>
    <w:rsid w:val="00951D66"/>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B45"/>
    <w:rsid w:val="00983CA4"/>
    <w:rsid w:val="00983E07"/>
    <w:rsid w:val="009859D7"/>
    <w:rsid w:val="009859E4"/>
    <w:rsid w:val="00985D06"/>
    <w:rsid w:val="0098607B"/>
    <w:rsid w:val="00986262"/>
    <w:rsid w:val="00987362"/>
    <w:rsid w:val="00987785"/>
    <w:rsid w:val="009879C2"/>
    <w:rsid w:val="00987C30"/>
    <w:rsid w:val="009903F5"/>
    <w:rsid w:val="00990629"/>
    <w:rsid w:val="009907B2"/>
    <w:rsid w:val="009907FF"/>
    <w:rsid w:val="00990849"/>
    <w:rsid w:val="00990C2F"/>
    <w:rsid w:val="00991461"/>
    <w:rsid w:val="00991647"/>
    <w:rsid w:val="00991B88"/>
    <w:rsid w:val="009920CE"/>
    <w:rsid w:val="00992256"/>
    <w:rsid w:val="00992E4A"/>
    <w:rsid w:val="00992EFA"/>
    <w:rsid w:val="00993376"/>
    <w:rsid w:val="00993438"/>
    <w:rsid w:val="009934B9"/>
    <w:rsid w:val="009935E0"/>
    <w:rsid w:val="009938B5"/>
    <w:rsid w:val="0099558C"/>
    <w:rsid w:val="00995BA0"/>
    <w:rsid w:val="00996077"/>
    <w:rsid w:val="00996BD8"/>
    <w:rsid w:val="00996BF2"/>
    <w:rsid w:val="00997013"/>
    <w:rsid w:val="009A011F"/>
    <w:rsid w:val="009A0C2A"/>
    <w:rsid w:val="009A21FE"/>
    <w:rsid w:val="009A23A2"/>
    <w:rsid w:val="009A354D"/>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4055"/>
    <w:rsid w:val="009C4C1E"/>
    <w:rsid w:val="009C6080"/>
    <w:rsid w:val="009C6736"/>
    <w:rsid w:val="009C6A89"/>
    <w:rsid w:val="009C7308"/>
    <w:rsid w:val="009C7B9B"/>
    <w:rsid w:val="009C7F05"/>
    <w:rsid w:val="009D17FF"/>
    <w:rsid w:val="009D1AFC"/>
    <w:rsid w:val="009D1C50"/>
    <w:rsid w:val="009D1C91"/>
    <w:rsid w:val="009D1F51"/>
    <w:rsid w:val="009D2844"/>
    <w:rsid w:val="009D2FB0"/>
    <w:rsid w:val="009D335E"/>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A85"/>
    <w:rsid w:val="009F5CB1"/>
    <w:rsid w:val="009F60B2"/>
    <w:rsid w:val="009F6100"/>
    <w:rsid w:val="009F6196"/>
    <w:rsid w:val="009F6373"/>
    <w:rsid w:val="009F6B92"/>
    <w:rsid w:val="009F709E"/>
    <w:rsid w:val="009F70C3"/>
    <w:rsid w:val="009F734F"/>
    <w:rsid w:val="009F7707"/>
    <w:rsid w:val="009F785C"/>
    <w:rsid w:val="00A00451"/>
    <w:rsid w:val="00A005F5"/>
    <w:rsid w:val="00A009BA"/>
    <w:rsid w:val="00A03D69"/>
    <w:rsid w:val="00A04147"/>
    <w:rsid w:val="00A0435F"/>
    <w:rsid w:val="00A04619"/>
    <w:rsid w:val="00A048A8"/>
    <w:rsid w:val="00A04A77"/>
    <w:rsid w:val="00A04A8F"/>
    <w:rsid w:val="00A05183"/>
    <w:rsid w:val="00A0521D"/>
    <w:rsid w:val="00A058C5"/>
    <w:rsid w:val="00A05A4D"/>
    <w:rsid w:val="00A06509"/>
    <w:rsid w:val="00A06A94"/>
    <w:rsid w:val="00A07029"/>
    <w:rsid w:val="00A0738D"/>
    <w:rsid w:val="00A074AA"/>
    <w:rsid w:val="00A07A11"/>
    <w:rsid w:val="00A07C03"/>
    <w:rsid w:val="00A10514"/>
    <w:rsid w:val="00A108E4"/>
    <w:rsid w:val="00A1092A"/>
    <w:rsid w:val="00A11009"/>
    <w:rsid w:val="00A1105A"/>
    <w:rsid w:val="00A11892"/>
    <w:rsid w:val="00A11F4F"/>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201"/>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621A"/>
    <w:rsid w:val="00A26A08"/>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49"/>
    <w:rsid w:val="00A56B8F"/>
    <w:rsid w:val="00A56C2B"/>
    <w:rsid w:val="00A56FDF"/>
    <w:rsid w:val="00A57254"/>
    <w:rsid w:val="00A575D6"/>
    <w:rsid w:val="00A57855"/>
    <w:rsid w:val="00A578DC"/>
    <w:rsid w:val="00A6054B"/>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60"/>
    <w:rsid w:val="00A767A7"/>
    <w:rsid w:val="00A768AC"/>
    <w:rsid w:val="00A769B7"/>
    <w:rsid w:val="00A7748D"/>
    <w:rsid w:val="00A77990"/>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3D9"/>
    <w:rsid w:val="00AB2421"/>
    <w:rsid w:val="00AB2650"/>
    <w:rsid w:val="00AB2920"/>
    <w:rsid w:val="00AB3A8B"/>
    <w:rsid w:val="00AB3B60"/>
    <w:rsid w:val="00AB42D1"/>
    <w:rsid w:val="00AB43FE"/>
    <w:rsid w:val="00AB4900"/>
    <w:rsid w:val="00AB54D5"/>
    <w:rsid w:val="00AB5A1A"/>
    <w:rsid w:val="00AB5EC4"/>
    <w:rsid w:val="00AB6379"/>
    <w:rsid w:val="00AB67C4"/>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1E4F"/>
    <w:rsid w:val="00AE2717"/>
    <w:rsid w:val="00AE2948"/>
    <w:rsid w:val="00AE2C94"/>
    <w:rsid w:val="00AE2D5A"/>
    <w:rsid w:val="00AE2DD4"/>
    <w:rsid w:val="00AE312B"/>
    <w:rsid w:val="00AE312C"/>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254"/>
    <w:rsid w:val="00AF09F2"/>
    <w:rsid w:val="00AF0AF4"/>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752"/>
    <w:rsid w:val="00AF7841"/>
    <w:rsid w:val="00B0106E"/>
    <w:rsid w:val="00B013E5"/>
    <w:rsid w:val="00B0143A"/>
    <w:rsid w:val="00B014B2"/>
    <w:rsid w:val="00B018C3"/>
    <w:rsid w:val="00B01CBF"/>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5377"/>
    <w:rsid w:val="00B25528"/>
    <w:rsid w:val="00B2567B"/>
    <w:rsid w:val="00B258BB"/>
    <w:rsid w:val="00B25985"/>
    <w:rsid w:val="00B2614E"/>
    <w:rsid w:val="00B2650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53D"/>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688"/>
    <w:rsid w:val="00B501BF"/>
    <w:rsid w:val="00B50819"/>
    <w:rsid w:val="00B50BFF"/>
    <w:rsid w:val="00B50D32"/>
    <w:rsid w:val="00B50FB1"/>
    <w:rsid w:val="00B51033"/>
    <w:rsid w:val="00B51ADD"/>
    <w:rsid w:val="00B51C91"/>
    <w:rsid w:val="00B52088"/>
    <w:rsid w:val="00B520D6"/>
    <w:rsid w:val="00B5230C"/>
    <w:rsid w:val="00B5239A"/>
    <w:rsid w:val="00B53477"/>
    <w:rsid w:val="00B53533"/>
    <w:rsid w:val="00B53BCD"/>
    <w:rsid w:val="00B53FCA"/>
    <w:rsid w:val="00B544CF"/>
    <w:rsid w:val="00B54622"/>
    <w:rsid w:val="00B546E6"/>
    <w:rsid w:val="00B54E6E"/>
    <w:rsid w:val="00B54EF3"/>
    <w:rsid w:val="00B55008"/>
    <w:rsid w:val="00B551BE"/>
    <w:rsid w:val="00B55595"/>
    <w:rsid w:val="00B56418"/>
    <w:rsid w:val="00B578B3"/>
    <w:rsid w:val="00B57F71"/>
    <w:rsid w:val="00B57FA8"/>
    <w:rsid w:val="00B606E2"/>
    <w:rsid w:val="00B607A9"/>
    <w:rsid w:val="00B60EEE"/>
    <w:rsid w:val="00B613F1"/>
    <w:rsid w:val="00B618A3"/>
    <w:rsid w:val="00B62D43"/>
    <w:rsid w:val="00B64268"/>
    <w:rsid w:val="00B64415"/>
    <w:rsid w:val="00B644AE"/>
    <w:rsid w:val="00B64813"/>
    <w:rsid w:val="00B64E2F"/>
    <w:rsid w:val="00B65D25"/>
    <w:rsid w:val="00B6633E"/>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48D"/>
    <w:rsid w:val="00B8388F"/>
    <w:rsid w:val="00B841A4"/>
    <w:rsid w:val="00B84BD6"/>
    <w:rsid w:val="00B85478"/>
    <w:rsid w:val="00B8572E"/>
    <w:rsid w:val="00B8708B"/>
    <w:rsid w:val="00B871DA"/>
    <w:rsid w:val="00B87A7A"/>
    <w:rsid w:val="00B87C0A"/>
    <w:rsid w:val="00B87F5B"/>
    <w:rsid w:val="00B90739"/>
    <w:rsid w:val="00B9075B"/>
    <w:rsid w:val="00B916BB"/>
    <w:rsid w:val="00B92652"/>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20D3"/>
    <w:rsid w:val="00BA28F0"/>
    <w:rsid w:val="00BA295C"/>
    <w:rsid w:val="00BA3272"/>
    <w:rsid w:val="00BA36C9"/>
    <w:rsid w:val="00BA398E"/>
    <w:rsid w:val="00BA39BC"/>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BE3"/>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0FE5"/>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1EE8"/>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D52"/>
    <w:rsid w:val="00BF0FC6"/>
    <w:rsid w:val="00BF11A3"/>
    <w:rsid w:val="00BF1340"/>
    <w:rsid w:val="00BF17CA"/>
    <w:rsid w:val="00BF19D5"/>
    <w:rsid w:val="00BF2196"/>
    <w:rsid w:val="00BF2533"/>
    <w:rsid w:val="00BF337C"/>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17C"/>
    <w:rsid w:val="00C0340F"/>
    <w:rsid w:val="00C035C8"/>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412"/>
    <w:rsid w:val="00C124EF"/>
    <w:rsid w:val="00C125C0"/>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371"/>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7B7A"/>
    <w:rsid w:val="00C4036E"/>
    <w:rsid w:val="00C4096B"/>
    <w:rsid w:val="00C40AB7"/>
    <w:rsid w:val="00C41227"/>
    <w:rsid w:val="00C4125D"/>
    <w:rsid w:val="00C4150B"/>
    <w:rsid w:val="00C4293C"/>
    <w:rsid w:val="00C42BCA"/>
    <w:rsid w:val="00C42C2A"/>
    <w:rsid w:val="00C4318E"/>
    <w:rsid w:val="00C436A9"/>
    <w:rsid w:val="00C45494"/>
    <w:rsid w:val="00C45A93"/>
    <w:rsid w:val="00C4608B"/>
    <w:rsid w:val="00C47EA4"/>
    <w:rsid w:val="00C500BE"/>
    <w:rsid w:val="00C5080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613"/>
    <w:rsid w:val="00C61C76"/>
    <w:rsid w:val="00C61F5B"/>
    <w:rsid w:val="00C622D5"/>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4DFB"/>
    <w:rsid w:val="00C65094"/>
    <w:rsid w:val="00C6588A"/>
    <w:rsid w:val="00C65EB5"/>
    <w:rsid w:val="00C660D7"/>
    <w:rsid w:val="00C667C8"/>
    <w:rsid w:val="00C669E0"/>
    <w:rsid w:val="00C66BA2"/>
    <w:rsid w:val="00C670FA"/>
    <w:rsid w:val="00C709DE"/>
    <w:rsid w:val="00C70E41"/>
    <w:rsid w:val="00C70FF9"/>
    <w:rsid w:val="00C71074"/>
    <w:rsid w:val="00C71D48"/>
    <w:rsid w:val="00C7225E"/>
    <w:rsid w:val="00C729CF"/>
    <w:rsid w:val="00C72B14"/>
    <w:rsid w:val="00C72B6D"/>
    <w:rsid w:val="00C73646"/>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4B1C"/>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222"/>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5D8"/>
    <w:rsid w:val="00CE7C87"/>
    <w:rsid w:val="00CE7E26"/>
    <w:rsid w:val="00CF0301"/>
    <w:rsid w:val="00CF0F99"/>
    <w:rsid w:val="00CF1323"/>
    <w:rsid w:val="00CF15B6"/>
    <w:rsid w:val="00CF1DFD"/>
    <w:rsid w:val="00CF24F9"/>
    <w:rsid w:val="00CF444A"/>
    <w:rsid w:val="00CF46F6"/>
    <w:rsid w:val="00CF48DF"/>
    <w:rsid w:val="00CF52A1"/>
    <w:rsid w:val="00CF568A"/>
    <w:rsid w:val="00CF569D"/>
    <w:rsid w:val="00CF5943"/>
    <w:rsid w:val="00CF5BC4"/>
    <w:rsid w:val="00CF5DF3"/>
    <w:rsid w:val="00CF62AA"/>
    <w:rsid w:val="00CF6315"/>
    <w:rsid w:val="00CF659F"/>
    <w:rsid w:val="00CF670C"/>
    <w:rsid w:val="00CF698B"/>
    <w:rsid w:val="00CF723E"/>
    <w:rsid w:val="00D00440"/>
    <w:rsid w:val="00D00666"/>
    <w:rsid w:val="00D00D27"/>
    <w:rsid w:val="00D01092"/>
    <w:rsid w:val="00D0141A"/>
    <w:rsid w:val="00D018D1"/>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991"/>
    <w:rsid w:val="00D24BBC"/>
    <w:rsid w:val="00D24C98"/>
    <w:rsid w:val="00D25115"/>
    <w:rsid w:val="00D2598B"/>
    <w:rsid w:val="00D25BD8"/>
    <w:rsid w:val="00D25C70"/>
    <w:rsid w:val="00D26160"/>
    <w:rsid w:val="00D2622B"/>
    <w:rsid w:val="00D263D0"/>
    <w:rsid w:val="00D266E9"/>
    <w:rsid w:val="00D26AF1"/>
    <w:rsid w:val="00D26D59"/>
    <w:rsid w:val="00D26D73"/>
    <w:rsid w:val="00D27046"/>
    <w:rsid w:val="00D2727A"/>
    <w:rsid w:val="00D2784B"/>
    <w:rsid w:val="00D300E8"/>
    <w:rsid w:val="00D3065A"/>
    <w:rsid w:val="00D30E39"/>
    <w:rsid w:val="00D30FBF"/>
    <w:rsid w:val="00D318E9"/>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B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3729"/>
    <w:rsid w:val="00D7384A"/>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61D"/>
    <w:rsid w:val="00D84735"/>
    <w:rsid w:val="00D84C17"/>
    <w:rsid w:val="00D850C7"/>
    <w:rsid w:val="00D85852"/>
    <w:rsid w:val="00D85AE0"/>
    <w:rsid w:val="00D85B4A"/>
    <w:rsid w:val="00D877DB"/>
    <w:rsid w:val="00D8796F"/>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2EB8"/>
    <w:rsid w:val="00DB33DD"/>
    <w:rsid w:val="00DB3568"/>
    <w:rsid w:val="00DB35B0"/>
    <w:rsid w:val="00DB388A"/>
    <w:rsid w:val="00DB39D6"/>
    <w:rsid w:val="00DB40F7"/>
    <w:rsid w:val="00DB4391"/>
    <w:rsid w:val="00DB43CC"/>
    <w:rsid w:val="00DB444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3A06"/>
    <w:rsid w:val="00DC4426"/>
    <w:rsid w:val="00DC4E54"/>
    <w:rsid w:val="00DC5059"/>
    <w:rsid w:val="00DC51A9"/>
    <w:rsid w:val="00DC54A5"/>
    <w:rsid w:val="00DC586C"/>
    <w:rsid w:val="00DC5CDC"/>
    <w:rsid w:val="00DC6159"/>
    <w:rsid w:val="00DC6280"/>
    <w:rsid w:val="00DC64E1"/>
    <w:rsid w:val="00DC6A36"/>
    <w:rsid w:val="00DC73B5"/>
    <w:rsid w:val="00DC7D60"/>
    <w:rsid w:val="00DD0141"/>
    <w:rsid w:val="00DD07CD"/>
    <w:rsid w:val="00DD0839"/>
    <w:rsid w:val="00DD11D7"/>
    <w:rsid w:val="00DD14B5"/>
    <w:rsid w:val="00DD1AD3"/>
    <w:rsid w:val="00DD292C"/>
    <w:rsid w:val="00DD2E60"/>
    <w:rsid w:val="00DD2FA6"/>
    <w:rsid w:val="00DD310F"/>
    <w:rsid w:val="00DD3466"/>
    <w:rsid w:val="00DD3642"/>
    <w:rsid w:val="00DD4329"/>
    <w:rsid w:val="00DD44CC"/>
    <w:rsid w:val="00DD531D"/>
    <w:rsid w:val="00DD541A"/>
    <w:rsid w:val="00DD5A5E"/>
    <w:rsid w:val="00DD5AD4"/>
    <w:rsid w:val="00DD610A"/>
    <w:rsid w:val="00DD6B49"/>
    <w:rsid w:val="00DD70CF"/>
    <w:rsid w:val="00DD70EC"/>
    <w:rsid w:val="00DD7355"/>
    <w:rsid w:val="00DD7912"/>
    <w:rsid w:val="00DD7979"/>
    <w:rsid w:val="00DE019F"/>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F06"/>
    <w:rsid w:val="00DE53CA"/>
    <w:rsid w:val="00DE550F"/>
    <w:rsid w:val="00DE5F8B"/>
    <w:rsid w:val="00DE61CD"/>
    <w:rsid w:val="00DE6ECD"/>
    <w:rsid w:val="00DE6EE6"/>
    <w:rsid w:val="00DE701F"/>
    <w:rsid w:val="00DF034D"/>
    <w:rsid w:val="00DF111F"/>
    <w:rsid w:val="00DF114A"/>
    <w:rsid w:val="00DF16A1"/>
    <w:rsid w:val="00DF2111"/>
    <w:rsid w:val="00DF2953"/>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364D"/>
    <w:rsid w:val="00E0455D"/>
    <w:rsid w:val="00E0466A"/>
    <w:rsid w:val="00E049B1"/>
    <w:rsid w:val="00E04C48"/>
    <w:rsid w:val="00E0511A"/>
    <w:rsid w:val="00E05882"/>
    <w:rsid w:val="00E05998"/>
    <w:rsid w:val="00E05B90"/>
    <w:rsid w:val="00E05C25"/>
    <w:rsid w:val="00E05C83"/>
    <w:rsid w:val="00E05CB7"/>
    <w:rsid w:val="00E05DE1"/>
    <w:rsid w:val="00E06862"/>
    <w:rsid w:val="00E06C06"/>
    <w:rsid w:val="00E078DE"/>
    <w:rsid w:val="00E079DC"/>
    <w:rsid w:val="00E07F10"/>
    <w:rsid w:val="00E10CE3"/>
    <w:rsid w:val="00E11232"/>
    <w:rsid w:val="00E1138C"/>
    <w:rsid w:val="00E11488"/>
    <w:rsid w:val="00E11A9A"/>
    <w:rsid w:val="00E11E8D"/>
    <w:rsid w:val="00E12709"/>
    <w:rsid w:val="00E13DD7"/>
    <w:rsid w:val="00E13F3D"/>
    <w:rsid w:val="00E13FD3"/>
    <w:rsid w:val="00E14054"/>
    <w:rsid w:val="00E14569"/>
    <w:rsid w:val="00E14C63"/>
    <w:rsid w:val="00E15575"/>
    <w:rsid w:val="00E15582"/>
    <w:rsid w:val="00E16ABF"/>
    <w:rsid w:val="00E16B97"/>
    <w:rsid w:val="00E16FC9"/>
    <w:rsid w:val="00E17BAE"/>
    <w:rsid w:val="00E17C66"/>
    <w:rsid w:val="00E20043"/>
    <w:rsid w:val="00E20313"/>
    <w:rsid w:val="00E20DC6"/>
    <w:rsid w:val="00E21E94"/>
    <w:rsid w:val="00E22AAF"/>
    <w:rsid w:val="00E234FF"/>
    <w:rsid w:val="00E23737"/>
    <w:rsid w:val="00E238FA"/>
    <w:rsid w:val="00E24363"/>
    <w:rsid w:val="00E247DE"/>
    <w:rsid w:val="00E247F6"/>
    <w:rsid w:val="00E24889"/>
    <w:rsid w:val="00E24EC6"/>
    <w:rsid w:val="00E251CE"/>
    <w:rsid w:val="00E25451"/>
    <w:rsid w:val="00E256EC"/>
    <w:rsid w:val="00E25DDA"/>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766"/>
    <w:rsid w:val="00E37881"/>
    <w:rsid w:val="00E37E11"/>
    <w:rsid w:val="00E40009"/>
    <w:rsid w:val="00E40B7F"/>
    <w:rsid w:val="00E40C9B"/>
    <w:rsid w:val="00E40F8B"/>
    <w:rsid w:val="00E41126"/>
    <w:rsid w:val="00E41552"/>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20D2"/>
    <w:rsid w:val="00E62130"/>
    <w:rsid w:val="00E6264B"/>
    <w:rsid w:val="00E62841"/>
    <w:rsid w:val="00E6288A"/>
    <w:rsid w:val="00E62A8C"/>
    <w:rsid w:val="00E6394D"/>
    <w:rsid w:val="00E6455D"/>
    <w:rsid w:val="00E64B67"/>
    <w:rsid w:val="00E64E50"/>
    <w:rsid w:val="00E64E7C"/>
    <w:rsid w:val="00E652D0"/>
    <w:rsid w:val="00E652D7"/>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E95"/>
    <w:rsid w:val="00EA1E9B"/>
    <w:rsid w:val="00EA2054"/>
    <w:rsid w:val="00EA2501"/>
    <w:rsid w:val="00EA2938"/>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B01A2"/>
    <w:rsid w:val="00EB06EC"/>
    <w:rsid w:val="00EB09B7"/>
    <w:rsid w:val="00EB10A3"/>
    <w:rsid w:val="00EB1B78"/>
    <w:rsid w:val="00EB1FBA"/>
    <w:rsid w:val="00EB250B"/>
    <w:rsid w:val="00EB2637"/>
    <w:rsid w:val="00EB2D67"/>
    <w:rsid w:val="00EB2D9F"/>
    <w:rsid w:val="00EB353D"/>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AF5"/>
    <w:rsid w:val="00EC5B79"/>
    <w:rsid w:val="00EC6098"/>
    <w:rsid w:val="00EC64E5"/>
    <w:rsid w:val="00EC66EE"/>
    <w:rsid w:val="00EC676E"/>
    <w:rsid w:val="00EC6C84"/>
    <w:rsid w:val="00EC6FF6"/>
    <w:rsid w:val="00EC7338"/>
    <w:rsid w:val="00EC7D42"/>
    <w:rsid w:val="00EC7EFB"/>
    <w:rsid w:val="00ED010A"/>
    <w:rsid w:val="00ED0900"/>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9B4"/>
    <w:rsid w:val="00ED7FBD"/>
    <w:rsid w:val="00EE01DA"/>
    <w:rsid w:val="00EE1886"/>
    <w:rsid w:val="00EE1999"/>
    <w:rsid w:val="00EE1BBC"/>
    <w:rsid w:val="00EE1C85"/>
    <w:rsid w:val="00EE1FC4"/>
    <w:rsid w:val="00EE2519"/>
    <w:rsid w:val="00EE328B"/>
    <w:rsid w:val="00EE32B0"/>
    <w:rsid w:val="00EE4B52"/>
    <w:rsid w:val="00EE4BDE"/>
    <w:rsid w:val="00EE4D07"/>
    <w:rsid w:val="00EE4D17"/>
    <w:rsid w:val="00EE56C2"/>
    <w:rsid w:val="00EE5C88"/>
    <w:rsid w:val="00EE5E16"/>
    <w:rsid w:val="00EE5F07"/>
    <w:rsid w:val="00EE6219"/>
    <w:rsid w:val="00EE6934"/>
    <w:rsid w:val="00EE6BB9"/>
    <w:rsid w:val="00EE6E2D"/>
    <w:rsid w:val="00EE7611"/>
    <w:rsid w:val="00EE7D7C"/>
    <w:rsid w:val="00EF0947"/>
    <w:rsid w:val="00EF09CF"/>
    <w:rsid w:val="00EF0A76"/>
    <w:rsid w:val="00EF27D1"/>
    <w:rsid w:val="00EF2AF5"/>
    <w:rsid w:val="00EF2EE8"/>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48B"/>
    <w:rsid w:val="00F00659"/>
    <w:rsid w:val="00F006D1"/>
    <w:rsid w:val="00F00957"/>
    <w:rsid w:val="00F00A38"/>
    <w:rsid w:val="00F00A83"/>
    <w:rsid w:val="00F01118"/>
    <w:rsid w:val="00F01BC7"/>
    <w:rsid w:val="00F01CA4"/>
    <w:rsid w:val="00F0233D"/>
    <w:rsid w:val="00F027EF"/>
    <w:rsid w:val="00F02C2D"/>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CE5"/>
    <w:rsid w:val="00F26FBF"/>
    <w:rsid w:val="00F270AE"/>
    <w:rsid w:val="00F27F4E"/>
    <w:rsid w:val="00F300FB"/>
    <w:rsid w:val="00F3079C"/>
    <w:rsid w:val="00F3189F"/>
    <w:rsid w:val="00F321B1"/>
    <w:rsid w:val="00F35332"/>
    <w:rsid w:val="00F35628"/>
    <w:rsid w:val="00F35788"/>
    <w:rsid w:val="00F35903"/>
    <w:rsid w:val="00F35BA0"/>
    <w:rsid w:val="00F35CF7"/>
    <w:rsid w:val="00F35F51"/>
    <w:rsid w:val="00F3672F"/>
    <w:rsid w:val="00F36995"/>
    <w:rsid w:val="00F36C77"/>
    <w:rsid w:val="00F36D00"/>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90B"/>
    <w:rsid w:val="00F67817"/>
    <w:rsid w:val="00F678BD"/>
    <w:rsid w:val="00F67B5C"/>
    <w:rsid w:val="00F705D3"/>
    <w:rsid w:val="00F7081D"/>
    <w:rsid w:val="00F71701"/>
    <w:rsid w:val="00F7183C"/>
    <w:rsid w:val="00F71A20"/>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05D"/>
    <w:rsid w:val="00F803E2"/>
    <w:rsid w:val="00F8067B"/>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55B90FF"/>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26F3EEA9-2814-4708-A3A0-848595624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44215292">
      <w:bodyDiv w:val="1"/>
      <w:marLeft w:val="0"/>
      <w:marRight w:val="0"/>
      <w:marTop w:val="0"/>
      <w:marBottom w:val="0"/>
      <w:divBdr>
        <w:top w:val="none" w:sz="0" w:space="0" w:color="auto"/>
        <w:left w:val="none" w:sz="0" w:space="0" w:color="auto"/>
        <w:bottom w:val="none" w:sz="0" w:space="0" w:color="auto"/>
        <w:right w:val="none" w:sz="0" w:space="0" w:color="auto"/>
      </w:divBdr>
      <w:divsChild>
        <w:div w:id="1524123527">
          <w:marLeft w:val="0"/>
          <w:marRight w:val="0"/>
          <w:marTop w:val="0"/>
          <w:marBottom w:val="0"/>
          <w:divBdr>
            <w:top w:val="single" w:sz="2" w:space="0" w:color="auto"/>
            <w:left w:val="single" w:sz="2" w:space="0" w:color="auto"/>
            <w:bottom w:val="single" w:sz="2" w:space="0" w:color="auto"/>
            <w:right w:val="single" w:sz="2" w:space="0" w:color="auto"/>
          </w:divBdr>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4134869">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98287308">
      <w:bodyDiv w:val="1"/>
      <w:marLeft w:val="0"/>
      <w:marRight w:val="0"/>
      <w:marTop w:val="0"/>
      <w:marBottom w:val="0"/>
      <w:divBdr>
        <w:top w:val="none" w:sz="0" w:space="0" w:color="auto"/>
        <w:left w:val="none" w:sz="0" w:space="0" w:color="auto"/>
        <w:bottom w:val="none" w:sz="0" w:space="0" w:color="auto"/>
        <w:right w:val="none" w:sz="0" w:space="0" w:color="auto"/>
      </w:divBdr>
      <w:divsChild>
        <w:div w:id="1190725040">
          <w:marLeft w:val="0"/>
          <w:marRight w:val="0"/>
          <w:marTop w:val="0"/>
          <w:marBottom w:val="0"/>
          <w:divBdr>
            <w:top w:val="single" w:sz="2" w:space="0" w:color="auto"/>
            <w:left w:val="single" w:sz="2" w:space="0" w:color="auto"/>
            <w:bottom w:val="single" w:sz="2" w:space="0" w:color="auto"/>
            <w:right w:val="single" w:sz="2"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862054">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0771623">
      <w:bodyDiv w:val="1"/>
      <w:marLeft w:val="0"/>
      <w:marRight w:val="0"/>
      <w:marTop w:val="0"/>
      <w:marBottom w:val="0"/>
      <w:divBdr>
        <w:top w:val="none" w:sz="0" w:space="0" w:color="auto"/>
        <w:left w:val="none" w:sz="0" w:space="0" w:color="auto"/>
        <w:bottom w:val="none" w:sz="0" w:space="0" w:color="auto"/>
        <w:right w:val="none" w:sz="0" w:space="0" w:color="auto"/>
      </w:divBdr>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4837131">
      <w:bodyDiv w:val="1"/>
      <w:marLeft w:val="0"/>
      <w:marRight w:val="0"/>
      <w:marTop w:val="0"/>
      <w:marBottom w:val="0"/>
      <w:divBdr>
        <w:top w:val="none" w:sz="0" w:space="0" w:color="auto"/>
        <w:left w:val="none" w:sz="0" w:space="0" w:color="auto"/>
        <w:bottom w:val="none" w:sz="0" w:space="0" w:color="auto"/>
        <w:right w:val="none" w:sz="0" w:space="0" w:color="auto"/>
      </w:divBdr>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73686098">
      <w:bodyDiv w:val="1"/>
      <w:marLeft w:val="0"/>
      <w:marRight w:val="0"/>
      <w:marTop w:val="0"/>
      <w:marBottom w:val="0"/>
      <w:divBdr>
        <w:top w:val="none" w:sz="0" w:space="0" w:color="auto"/>
        <w:left w:val="none" w:sz="0" w:space="0" w:color="auto"/>
        <w:bottom w:val="none" w:sz="0" w:space="0" w:color="auto"/>
        <w:right w:val="none" w:sz="0" w:space="0" w:color="auto"/>
      </w:divBdr>
      <w:divsChild>
        <w:div w:id="983850062">
          <w:marLeft w:val="0"/>
          <w:marRight w:val="0"/>
          <w:marTop w:val="0"/>
          <w:marBottom w:val="0"/>
          <w:divBdr>
            <w:top w:val="single" w:sz="2" w:space="0" w:color="auto"/>
            <w:left w:val="single" w:sz="2" w:space="0" w:color="auto"/>
            <w:bottom w:val="single" w:sz="2" w:space="0" w:color="auto"/>
            <w:right w:val="single" w:sz="2" w:space="0" w:color="auto"/>
          </w:divBdr>
        </w:div>
        <w:div w:id="903638049">
          <w:marLeft w:val="0"/>
          <w:marRight w:val="0"/>
          <w:marTop w:val="0"/>
          <w:marBottom w:val="0"/>
          <w:divBdr>
            <w:top w:val="single" w:sz="2" w:space="0" w:color="auto"/>
            <w:left w:val="single" w:sz="2" w:space="0" w:color="auto"/>
            <w:bottom w:val="single" w:sz="2" w:space="0" w:color="auto"/>
            <w:right w:val="single" w:sz="2" w:space="0" w:color="auto"/>
          </w:divBdr>
        </w:div>
        <w:div w:id="1315569983">
          <w:marLeft w:val="0"/>
          <w:marRight w:val="0"/>
          <w:marTop w:val="0"/>
          <w:marBottom w:val="0"/>
          <w:divBdr>
            <w:top w:val="single" w:sz="2" w:space="0" w:color="auto"/>
            <w:left w:val="single" w:sz="2" w:space="0" w:color="auto"/>
            <w:bottom w:val="single" w:sz="2" w:space="0" w:color="auto"/>
            <w:right w:val="single" w:sz="2" w:space="0" w:color="auto"/>
          </w:divBdr>
        </w:div>
      </w:divsChild>
    </w:div>
    <w:div w:id="1230531819">
      <w:bodyDiv w:val="1"/>
      <w:marLeft w:val="0"/>
      <w:marRight w:val="0"/>
      <w:marTop w:val="0"/>
      <w:marBottom w:val="0"/>
      <w:divBdr>
        <w:top w:val="none" w:sz="0" w:space="0" w:color="auto"/>
        <w:left w:val="none" w:sz="0" w:space="0" w:color="auto"/>
        <w:bottom w:val="none" w:sz="0" w:space="0" w:color="auto"/>
        <w:right w:val="none" w:sz="0" w:space="0" w:color="auto"/>
      </w:divBdr>
    </w:div>
    <w:div w:id="1278298474">
      <w:bodyDiv w:val="1"/>
      <w:marLeft w:val="0"/>
      <w:marRight w:val="0"/>
      <w:marTop w:val="0"/>
      <w:marBottom w:val="0"/>
      <w:divBdr>
        <w:top w:val="none" w:sz="0" w:space="0" w:color="auto"/>
        <w:left w:val="none" w:sz="0" w:space="0" w:color="auto"/>
        <w:bottom w:val="none" w:sz="0" w:space="0" w:color="auto"/>
        <w:right w:val="none" w:sz="0" w:space="0" w:color="auto"/>
      </w:divBdr>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23696045">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755933826">
          <w:marLeft w:val="0"/>
          <w:marRight w:val="0"/>
          <w:marTop w:val="0"/>
          <w:marBottom w:val="240"/>
          <w:divBdr>
            <w:top w:val="none" w:sz="0" w:space="0" w:color="auto"/>
            <w:left w:val="none" w:sz="0" w:space="0" w:color="auto"/>
            <w:bottom w:val="none" w:sz="0" w:space="0" w:color="auto"/>
            <w:right w:val="none" w:sz="0" w:space="0" w:color="auto"/>
          </w:divBdr>
        </w:div>
      </w:divsChild>
    </w:div>
    <w:div w:id="1391264279">
      <w:bodyDiv w:val="1"/>
      <w:marLeft w:val="0"/>
      <w:marRight w:val="0"/>
      <w:marTop w:val="0"/>
      <w:marBottom w:val="0"/>
      <w:divBdr>
        <w:top w:val="none" w:sz="0" w:space="0" w:color="auto"/>
        <w:left w:val="none" w:sz="0" w:space="0" w:color="auto"/>
        <w:bottom w:val="none" w:sz="0" w:space="0" w:color="auto"/>
        <w:right w:val="none" w:sz="0" w:space="0" w:color="auto"/>
      </w:divBdr>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345135853">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1798332783">
          <w:marLeft w:val="0"/>
          <w:marRight w:val="0"/>
          <w:marTop w:val="0"/>
          <w:marBottom w:val="24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16626007">
      <w:bodyDiv w:val="1"/>
      <w:marLeft w:val="0"/>
      <w:marRight w:val="0"/>
      <w:marTop w:val="0"/>
      <w:marBottom w:val="0"/>
      <w:divBdr>
        <w:top w:val="none" w:sz="0" w:space="0" w:color="auto"/>
        <w:left w:val="none" w:sz="0" w:space="0" w:color="auto"/>
        <w:bottom w:val="none" w:sz="0" w:space="0" w:color="auto"/>
        <w:right w:val="none" w:sz="0" w:space="0" w:color="auto"/>
      </w:divBdr>
      <w:divsChild>
        <w:div w:id="14312664">
          <w:marLeft w:val="0"/>
          <w:marRight w:val="0"/>
          <w:marTop w:val="0"/>
          <w:marBottom w:val="0"/>
          <w:divBdr>
            <w:top w:val="single" w:sz="2" w:space="0" w:color="auto"/>
            <w:left w:val="single" w:sz="2" w:space="0" w:color="auto"/>
            <w:bottom w:val="single" w:sz="2" w:space="0" w:color="auto"/>
            <w:right w:val="single" w:sz="2" w:space="0" w:color="auto"/>
          </w:divBdr>
        </w:div>
        <w:div w:id="1385134818">
          <w:marLeft w:val="0"/>
          <w:marRight w:val="0"/>
          <w:marTop w:val="0"/>
          <w:marBottom w:val="0"/>
          <w:divBdr>
            <w:top w:val="single" w:sz="2" w:space="0" w:color="auto"/>
            <w:left w:val="single" w:sz="2" w:space="0" w:color="auto"/>
            <w:bottom w:val="single" w:sz="2" w:space="0" w:color="auto"/>
            <w:right w:val="single" w:sz="2" w:space="0" w:color="auto"/>
          </w:divBdr>
        </w:div>
        <w:div w:id="1794447344">
          <w:marLeft w:val="0"/>
          <w:marRight w:val="0"/>
          <w:marTop w:val="0"/>
          <w:marBottom w:val="0"/>
          <w:divBdr>
            <w:top w:val="single" w:sz="2" w:space="0" w:color="auto"/>
            <w:left w:val="single" w:sz="2" w:space="0" w:color="auto"/>
            <w:bottom w:val="single" w:sz="2" w:space="0" w:color="auto"/>
            <w:right w:val="single" w:sz="2"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9597236">
      <w:bodyDiv w:val="1"/>
      <w:marLeft w:val="0"/>
      <w:marRight w:val="0"/>
      <w:marTop w:val="0"/>
      <w:marBottom w:val="0"/>
      <w:divBdr>
        <w:top w:val="none" w:sz="0" w:space="0" w:color="auto"/>
        <w:left w:val="none" w:sz="0" w:space="0" w:color="auto"/>
        <w:bottom w:val="none" w:sz="0" w:space="0" w:color="auto"/>
        <w:right w:val="none" w:sz="0" w:space="0" w:color="auto"/>
      </w:divBdr>
    </w:div>
    <w:div w:id="2118018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1b09d41a34b22baa451db240c3e3d6f5">
  <xsd:schema xmlns:xsd="http://www.w3.org/2001/XMLSchema" xmlns:xs="http://www.w3.org/2001/XMLSchema" xmlns:p="http://schemas.microsoft.com/office/2006/metadata/properties" xmlns:ns2="3cf0b42b-8fe6-45a3-88a4-389fb2ee13df" targetNamespace="http://schemas.microsoft.com/office/2006/metadata/properties" ma:root="true" ma:fieldsID="3ea4628e20201634e18d0fbd47ada06e"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0F9A99-666D-435D-9E61-39794652C6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4E30D862-4D81-4FDF-AE80-5920D33E80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D8E5C1-950D-4FAE-84B2-652D20DEED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288</TotalTime>
  <Pages>5</Pages>
  <Words>2254</Words>
  <Characters>12854</Characters>
  <Application>Microsoft Office Word</Application>
  <DocSecurity>0</DocSecurity>
  <Lines>107</Lines>
  <Paragraphs>30</Paragraphs>
  <ScaleCrop>false</ScaleCrop>
  <Company/>
  <LinksUpToDate>false</LinksUpToDate>
  <CharactersWithSpaces>15078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Mingzeng</cp:lastModifiedBy>
  <cp:revision>54</cp:revision>
  <dcterms:created xsi:type="dcterms:W3CDTF">2025-04-23T16:48:00Z</dcterms:created>
  <dcterms:modified xsi:type="dcterms:W3CDTF">2025-11-07T03:06:00Z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